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D5CE6" w14:textId="4A4A9793" w:rsidR="005C3822" w:rsidRDefault="00BF0CEC" w:rsidP="00BF0CEC">
      <w:pPr>
        <w:jc w:val="center"/>
        <w:rPr>
          <w:rFonts w:ascii="Garamond" w:hAnsi="Garamond"/>
          <w:sz w:val="24"/>
          <w:szCs w:val="24"/>
        </w:rPr>
      </w:pPr>
      <w:r>
        <w:rPr>
          <w:rFonts w:ascii="Garamond" w:hAnsi="Garamond"/>
          <w:sz w:val="24"/>
          <w:szCs w:val="24"/>
        </w:rPr>
        <w:t>Philosophy 101: Introduction to Philosophy</w:t>
      </w:r>
    </w:p>
    <w:p w14:paraId="2AA5C310" w14:textId="544C3BDF" w:rsidR="007F31E1" w:rsidRDefault="007F31E1" w:rsidP="00BF0CEC">
      <w:pPr>
        <w:jc w:val="center"/>
        <w:rPr>
          <w:rFonts w:ascii="Garamond" w:hAnsi="Garamond"/>
          <w:sz w:val="24"/>
          <w:szCs w:val="24"/>
        </w:rPr>
      </w:pPr>
      <w:r>
        <w:rPr>
          <w:rFonts w:ascii="Garamond" w:hAnsi="Garamond"/>
          <w:sz w:val="24"/>
          <w:szCs w:val="24"/>
        </w:rPr>
        <w:t>Fall 2019</w:t>
      </w:r>
    </w:p>
    <w:p w14:paraId="0BA1CA1C" w14:textId="4BD1BE8F" w:rsidR="007F31E1" w:rsidRDefault="007F31E1" w:rsidP="00BF0CEC">
      <w:pPr>
        <w:jc w:val="center"/>
        <w:rPr>
          <w:rFonts w:ascii="Garamond" w:hAnsi="Garamond"/>
          <w:sz w:val="24"/>
          <w:szCs w:val="24"/>
        </w:rPr>
      </w:pPr>
      <w:r>
        <w:rPr>
          <w:rFonts w:ascii="Garamond" w:hAnsi="Garamond"/>
          <w:sz w:val="24"/>
          <w:szCs w:val="24"/>
        </w:rPr>
        <w:t>Tuesday/Thursday 10:20-11:40AM</w:t>
      </w:r>
    </w:p>
    <w:p w14:paraId="48884C97" w14:textId="5F58F46A" w:rsidR="007F31E1" w:rsidRDefault="007F31E1" w:rsidP="00BF0CEC">
      <w:pPr>
        <w:jc w:val="center"/>
        <w:rPr>
          <w:rFonts w:ascii="Garamond" w:hAnsi="Garamond"/>
          <w:sz w:val="24"/>
          <w:szCs w:val="24"/>
        </w:rPr>
      </w:pPr>
      <w:r>
        <w:rPr>
          <w:rFonts w:ascii="Garamond" w:hAnsi="Garamond"/>
          <w:sz w:val="24"/>
          <w:szCs w:val="24"/>
        </w:rPr>
        <w:t>South Kedzie Hall Room 538</w:t>
      </w:r>
    </w:p>
    <w:p w14:paraId="72A5794C" w14:textId="23A1B245" w:rsidR="007F31E1" w:rsidRDefault="007F31E1" w:rsidP="008074D6">
      <w:pPr>
        <w:spacing w:after="0"/>
        <w:rPr>
          <w:rFonts w:ascii="Garamond" w:hAnsi="Garamond"/>
          <w:sz w:val="24"/>
          <w:szCs w:val="24"/>
        </w:rPr>
      </w:pPr>
      <w:r>
        <w:rPr>
          <w:rFonts w:ascii="Garamond" w:hAnsi="Garamond"/>
          <w:sz w:val="24"/>
          <w:szCs w:val="24"/>
        </w:rPr>
        <w:t>Professor: Taylor Mills</w:t>
      </w:r>
    </w:p>
    <w:p w14:paraId="0D40D7FD" w14:textId="2DB15E38" w:rsidR="007F31E1" w:rsidRDefault="007F31E1" w:rsidP="008074D6">
      <w:pPr>
        <w:spacing w:after="0"/>
        <w:rPr>
          <w:rFonts w:ascii="Garamond" w:hAnsi="Garamond"/>
          <w:sz w:val="24"/>
          <w:szCs w:val="24"/>
        </w:rPr>
      </w:pPr>
      <w:r>
        <w:rPr>
          <w:rFonts w:ascii="Garamond" w:hAnsi="Garamond"/>
          <w:sz w:val="24"/>
          <w:szCs w:val="24"/>
        </w:rPr>
        <w:t>Pronouns: she/her/hers</w:t>
      </w:r>
    </w:p>
    <w:p w14:paraId="087855CD" w14:textId="3131EA4D" w:rsidR="007F31E1" w:rsidRDefault="007F31E1" w:rsidP="008074D6">
      <w:pPr>
        <w:spacing w:after="0"/>
        <w:rPr>
          <w:rFonts w:ascii="Garamond" w:hAnsi="Garamond"/>
          <w:sz w:val="24"/>
          <w:szCs w:val="24"/>
        </w:rPr>
      </w:pPr>
      <w:r>
        <w:rPr>
          <w:rFonts w:ascii="Garamond" w:hAnsi="Garamond"/>
          <w:sz w:val="24"/>
          <w:szCs w:val="24"/>
        </w:rPr>
        <w:t xml:space="preserve">Email: </w:t>
      </w:r>
      <w:hyperlink r:id="rId6" w:history="1">
        <w:r w:rsidRPr="00100131">
          <w:rPr>
            <w:rStyle w:val="Hyperlink"/>
            <w:rFonts w:ascii="Garamond" w:hAnsi="Garamond"/>
            <w:sz w:val="24"/>
            <w:szCs w:val="24"/>
          </w:rPr>
          <w:t>millsta1@msu.edu</w:t>
        </w:r>
      </w:hyperlink>
    </w:p>
    <w:p w14:paraId="5693DD05" w14:textId="798BD6E3" w:rsidR="007F31E1" w:rsidRDefault="007F31E1" w:rsidP="008074D6">
      <w:pPr>
        <w:spacing w:after="0"/>
        <w:rPr>
          <w:rFonts w:ascii="Garamond" w:hAnsi="Garamond"/>
          <w:sz w:val="24"/>
          <w:szCs w:val="24"/>
        </w:rPr>
      </w:pPr>
      <w:r>
        <w:rPr>
          <w:rFonts w:ascii="Garamond" w:hAnsi="Garamond"/>
          <w:sz w:val="24"/>
          <w:szCs w:val="24"/>
        </w:rPr>
        <w:t>Office Hours: Tuesday/Thursday 12:00-1:00PM</w:t>
      </w:r>
    </w:p>
    <w:p w14:paraId="04BFBF39" w14:textId="77777777" w:rsidR="008074D6" w:rsidRDefault="008074D6" w:rsidP="008074D6">
      <w:pPr>
        <w:spacing w:after="0"/>
        <w:rPr>
          <w:rFonts w:ascii="Garamond" w:hAnsi="Garamond"/>
          <w:sz w:val="24"/>
          <w:szCs w:val="24"/>
        </w:rPr>
      </w:pPr>
    </w:p>
    <w:p w14:paraId="47B93B47" w14:textId="21866279" w:rsidR="007F31E1" w:rsidRDefault="007F31E1" w:rsidP="007F31E1">
      <w:pPr>
        <w:rPr>
          <w:rFonts w:ascii="Garamond" w:hAnsi="Garamond"/>
          <w:sz w:val="24"/>
          <w:szCs w:val="24"/>
        </w:rPr>
      </w:pPr>
      <w:r>
        <w:rPr>
          <w:rFonts w:ascii="Garamond" w:hAnsi="Garamond"/>
          <w:b/>
          <w:sz w:val="24"/>
          <w:szCs w:val="24"/>
        </w:rPr>
        <w:t>Course Description:</w:t>
      </w:r>
    </w:p>
    <w:p w14:paraId="2FC22055" w14:textId="4C2DE355" w:rsidR="007F31E1" w:rsidRPr="001F3ABF" w:rsidRDefault="007F31E1" w:rsidP="007F31E1">
      <w:pPr>
        <w:rPr>
          <w:rFonts w:ascii="Garamond" w:hAnsi="Garamond"/>
          <w:sz w:val="24"/>
          <w:szCs w:val="24"/>
        </w:rPr>
      </w:pPr>
      <w:r>
        <w:rPr>
          <w:rFonts w:ascii="Garamond" w:hAnsi="Garamond"/>
          <w:sz w:val="24"/>
          <w:szCs w:val="24"/>
        </w:rPr>
        <w:t xml:space="preserve">This course will present a survey of topics and ideas most often addressed in the discipline of philosophy. For students interested in philosophy as a major or minor, this course will provide a foundational approach to big discussions in the discipline, and hopefully through a survey of topics, those interested in a particular unit will be able to study this further in other philosophy courses explicitly dedicated to the ideas and authors in that unit. For students who are unsure about their future relationships with philosophy or who just need to meet a general education requirement, this course is designed to make relevant the ideas in philosophy to our day-to-day lives, with each unit focusing on some aspect of “the self” or identity. </w:t>
      </w:r>
      <w:r w:rsidR="008D50F2">
        <w:rPr>
          <w:rFonts w:ascii="Garamond" w:hAnsi="Garamond"/>
          <w:sz w:val="24"/>
          <w:szCs w:val="24"/>
        </w:rPr>
        <w:t xml:space="preserve">Students will learn about prevalent discussions in philosophy, practice constructing arguments and philosophical papers, and explore </w:t>
      </w:r>
      <w:r w:rsidR="002406A2">
        <w:rPr>
          <w:rFonts w:ascii="Garamond" w:hAnsi="Garamond"/>
          <w:sz w:val="24"/>
          <w:szCs w:val="24"/>
        </w:rPr>
        <w:t xml:space="preserve">non-canonical thinkers that challenge commonly-accepted approaches, as seen in the works of poets, black feminist epistemology, indigenous and decolonial theories, film, and novels. </w:t>
      </w:r>
    </w:p>
    <w:p w14:paraId="481865CC" w14:textId="77777777" w:rsidR="00D51FDB" w:rsidRDefault="00D51FDB" w:rsidP="007F31E1">
      <w:pPr>
        <w:rPr>
          <w:rFonts w:ascii="Garamond" w:hAnsi="Garamond"/>
          <w:b/>
          <w:sz w:val="24"/>
          <w:szCs w:val="24"/>
        </w:rPr>
      </w:pPr>
    </w:p>
    <w:p w14:paraId="7030691C" w14:textId="6B061BE6" w:rsidR="007F31E1" w:rsidRDefault="001F3ABF" w:rsidP="007F31E1">
      <w:pPr>
        <w:rPr>
          <w:rFonts w:ascii="Garamond" w:hAnsi="Garamond"/>
          <w:sz w:val="24"/>
          <w:szCs w:val="24"/>
        </w:rPr>
      </w:pPr>
      <w:r>
        <w:rPr>
          <w:rFonts w:ascii="Garamond" w:hAnsi="Garamond"/>
          <w:b/>
          <w:sz w:val="24"/>
          <w:szCs w:val="24"/>
        </w:rPr>
        <w:t>Course Objectives:</w:t>
      </w:r>
    </w:p>
    <w:p w14:paraId="2DFC65A1" w14:textId="749F1D07" w:rsidR="001F3ABF" w:rsidRDefault="001F3ABF" w:rsidP="007F31E1">
      <w:pPr>
        <w:rPr>
          <w:rFonts w:ascii="Garamond" w:hAnsi="Garamond"/>
          <w:sz w:val="24"/>
          <w:szCs w:val="24"/>
        </w:rPr>
      </w:pPr>
      <w:r>
        <w:rPr>
          <w:rFonts w:ascii="Garamond" w:hAnsi="Garamond"/>
          <w:sz w:val="24"/>
          <w:szCs w:val="24"/>
        </w:rPr>
        <w:t>By the end of this course students can expect to have the following:</w:t>
      </w:r>
    </w:p>
    <w:p w14:paraId="2D6276AA" w14:textId="344B9241" w:rsidR="001F3ABF" w:rsidRDefault="001F3ABF" w:rsidP="006C270E">
      <w:pPr>
        <w:numPr>
          <w:ilvl w:val="0"/>
          <w:numId w:val="1"/>
        </w:numPr>
        <w:spacing w:after="0" w:line="240" w:lineRule="auto"/>
        <w:rPr>
          <w:rFonts w:ascii="Garamond" w:hAnsi="Garamond"/>
          <w:sz w:val="24"/>
          <w:szCs w:val="24"/>
        </w:rPr>
      </w:pPr>
      <w:r>
        <w:rPr>
          <w:rFonts w:ascii="Garamond" w:hAnsi="Garamond"/>
          <w:sz w:val="24"/>
          <w:szCs w:val="24"/>
        </w:rPr>
        <w:t>A basic understanding of what the major areas in the discipline of philosophy are (metaphysics, ethics, political philosophy, social philosophies, epistemology, and existentialism).</w:t>
      </w:r>
    </w:p>
    <w:p w14:paraId="18BD3067" w14:textId="1F89E168" w:rsidR="001F3ABF" w:rsidRDefault="001F3ABF" w:rsidP="006C270E">
      <w:pPr>
        <w:numPr>
          <w:ilvl w:val="0"/>
          <w:numId w:val="1"/>
        </w:numPr>
        <w:spacing w:after="0" w:line="240" w:lineRule="auto"/>
        <w:rPr>
          <w:rFonts w:ascii="Garamond" w:hAnsi="Garamond"/>
          <w:sz w:val="24"/>
          <w:szCs w:val="24"/>
        </w:rPr>
      </w:pPr>
      <w:r>
        <w:rPr>
          <w:rFonts w:ascii="Garamond" w:hAnsi="Garamond"/>
          <w:sz w:val="24"/>
          <w:szCs w:val="24"/>
        </w:rPr>
        <w:t>Developed skills in critical thinking, particularly with regard to challenging commonly accepted theories in philosophy as well as practicing charitability to thinkers and peers’ ideas.</w:t>
      </w:r>
    </w:p>
    <w:p w14:paraId="38DB0F67" w14:textId="0E37FA4D" w:rsidR="001F3ABF" w:rsidRDefault="001F3ABF" w:rsidP="006C270E">
      <w:pPr>
        <w:numPr>
          <w:ilvl w:val="0"/>
          <w:numId w:val="1"/>
        </w:numPr>
        <w:spacing w:after="0" w:line="240" w:lineRule="auto"/>
        <w:rPr>
          <w:rFonts w:ascii="Garamond" w:hAnsi="Garamond"/>
          <w:sz w:val="24"/>
          <w:szCs w:val="24"/>
        </w:rPr>
      </w:pPr>
      <w:r>
        <w:rPr>
          <w:rFonts w:ascii="Garamond" w:hAnsi="Garamond"/>
          <w:sz w:val="24"/>
          <w:szCs w:val="24"/>
        </w:rPr>
        <w:t>Improved basic writing skills and developed skills in argumentation.</w:t>
      </w:r>
    </w:p>
    <w:p w14:paraId="12E052EC" w14:textId="6281C3E4" w:rsidR="001F3ABF" w:rsidRDefault="001F3ABF" w:rsidP="006C270E">
      <w:pPr>
        <w:numPr>
          <w:ilvl w:val="0"/>
          <w:numId w:val="1"/>
        </w:numPr>
        <w:spacing w:after="0" w:line="240" w:lineRule="auto"/>
        <w:rPr>
          <w:rFonts w:ascii="Garamond" w:hAnsi="Garamond"/>
          <w:sz w:val="24"/>
          <w:szCs w:val="24"/>
        </w:rPr>
      </w:pPr>
      <w:r>
        <w:rPr>
          <w:rFonts w:ascii="Garamond" w:hAnsi="Garamond"/>
          <w:sz w:val="24"/>
          <w:szCs w:val="24"/>
        </w:rPr>
        <w:t xml:space="preserve">Explored facets of “the self”: one’s identity, positionality, beliefs, and values, in the context of philosophical discourses. </w:t>
      </w:r>
    </w:p>
    <w:p w14:paraId="2744F00D" w14:textId="5723CCE6" w:rsidR="006C270E" w:rsidRDefault="006C270E" w:rsidP="006C270E">
      <w:pPr>
        <w:spacing w:after="0" w:line="240" w:lineRule="auto"/>
        <w:ind w:left="720"/>
        <w:rPr>
          <w:rFonts w:ascii="Garamond" w:hAnsi="Garamond"/>
          <w:sz w:val="24"/>
          <w:szCs w:val="24"/>
        </w:rPr>
      </w:pPr>
    </w:p>
    <w:p w14:paraId="13786EBF" w14:textId="0E3D4B0A" w:rsidR="00D51FDB" w:rsidRDefault="00D51FDB" w:rsidP="006C270E">
      <w:pPr>
        <w:spacing w:after="0" w:line="240" w:lineRule="auto"/>
        <w:ind w:left="720"/>
        <w:rPr>
          <w:rFonts w:ascii="Garamond" w:hAnsi="Garamond"/>
          <w:sz w:val="24"/>
          <w:szCs w:val="24"/>
        </w:rPr>
      </w:pPr>
    </w:p>
    <w:p w14:paraId="60747434" w14:textId="77777777" w:rsidR="00D51FDB" w:rsidRPr="001F3ABF" w:rsidRDefault="00D51FDB" w:rsidP="006C270E">
      <w:pPr>
        <w:spacing w:after="0" w:line="240" w:lineRule="auto"/>
        <w:ind w:left="720"/>
        <w:rPr>
          <w:rFonts w:ascii="Garamond" w:hAnsi="Garamond"/>
          <w:sz w:val="24"/>
          <w:szCs w:val="24"/>
        </w:rPr>
      </w:pPr>
    </w:p>
    <w:p w14:paraId="253D1301" w14:textId="4ECAC212" w:rsidR="007F31E1" w:rsidRDefault="007F31E1" w:rsidP="007F31E1">
      <w:pPr>
        <w:rPr>
          <w:rFonts w:ascii="Garamond" w:hAnsi="Garamond"/>
          <w:b/>
          <w:sz w:val="24"/>
          <w:szCs w:val="24"/>
        </w:rPr>
      </w:pPr>
      <w:r>
        <w:rPr>
          <w:rFonts w:ascii="Garamond" w:hAnsi="Garamond"/>
          <w:b/>
          <w:sz w:val="24"/>
          <w:szCs w:val="24"/>
        </w:rPr>
        <w:t>Required Texts:</w:t>
      </w:r>
    </w:p>
    <w:p w14:paraId="53841271" w14:textId="5FF7F4A1" w:rsidR="006C270E" w:rsidRPr="006C270E" w:rsidRDefault="006C270E" w:rsidP="007F31E1">
      <w:pPr>
        <w:rPr>
          <w:rFonts w:ascii="Garamond" w:hAnsi="Garamond"/>
          <w:sz w:val="24"/>
          <w:szCs w:val="24"/>
        </w:rPr>
      </w:pPr>
      <w:r>
        <w:rPr>
          <w:rFonts w:ascii="Garamond" w:hAnsi="Garamond"/>
          <w:sz w:val="24"/>
          <w:szCs w:val="24"/>
        </w:rPr>
        <w:t xml:space="preserve">Most texts will be available online in pdf or website link format. </w:t>
      </w:r>
      <w:r w:rsidR="00D6276C">
        <w:rPr>
          <w:rFonts w:ascii="Garamond" w:hAnsi="Garamond"/>
          <w:sz w:val="24"/>
          <w:szCs w:val="24"/>
        </w:rPr>
        <w:t xml:space="preserve">The following are books that will be required for this class. If purchasing these is a </w:t>
      </w:r>
      <w:proofErr w:type="gramStart"/>
      <w:r w:rsidR="00D6276C">
        <w:rPr>
          <w:rFonts w:ascii="Garamond" w:hAnsi="Garamond"/>
          <w:sz w:val="24"/>
          <w:szCs w:val="24"/>
        </w:rPr>
        <w:t>concern</w:t>
      </w:r>
      <w:proofErr w:type="gramEnd"/>
      <w:r w:rsidR="00D6276C">
        <w:rPr>
          <w:rFonts w:ascii="Garamond" w:hAnsi="Garamond"/>
          <w:sz w:val="24"/>
          <w:szCs w:val="24"/>
        </w:rPr>
        <w:t xml:space="preserve"> I recommend checking the library for a copy. If there are no available copies please come and talk with me. </w:t>
      </w:r>
    </w:p>
    <w:p w14:paraId="0B402764" w14:textId="77777777" w:rsidR="006C270E" w:rsidRDefault="006C270E" w:rsidP="006C270E">
      <w:pPr>
        <w:numPr>
          <w:ilvl w:val="0"/>
          <w:numId w:val="2"/>
        </w:numPr>
        <w:spacing w:after="0" w:line="240" w:lineRule="auto"/>
        <w:rPr>
          <w:rFonts w:ascii="Garamond" w:hAnsi="Garamond"/>
          <w:sz w:val="24"/>
          <w:szCs w:val="24"/>
          <w:lang w:val="es-419"/>
        </w:rPr>
      </w:pPr>
      <w:proofErr w:type="spellStart"/>
      <w:r w:rsidRPr="006C270E">
        <w:rPr>
          <w:rFonts w:ascii="Garamond" w:hAnsi="Garamond"/>
          <w:i/>
          <w:sz w:val="24"/>
          <w:szCs w:val="24"/>
          <w:lang w:val="es-419"/>
        </w:rPr>
        <w:t>Borderlands</w:t>
      </w:r>
      <w:proofErr w:type="spellEnd"/>
      <w:r w:rsidRPr="006C270E">
        <w:rPr>
          <w:rFonts w:ascii="Garamond" w:hAnsi="Garamond"/>
          <w:i/>
          <w:sz w:val="24"/>
          <w:szCs w:val="24"/>
          <w:lang w:val="es-419"/>
        </w:rPr>
        <w:t>/La Frontera</w:t>
      </w:r>
      <w:r w:rsidRPr="006C270E">
        <w:rPr>
          <w:rFonts w:ascii="Garamond" w:hAnsi="Garamond"/>
          <w:sz w:val="24"/>
          <w:szCs w:val="24"/>
          <w:lang w:val="es-419"/>
        </w:rPr>
        <w:t xml:space="preserve"> </w:t>
      </w:r>
      <w:proofErr w:type="spellStart"/>
      <w:r w:rsidRPr="006C270E">
        <w:rPr>
          <w:rFonts w:ascii="Garamond" w:hAnsi="Garamond"/>
          <w:sz w:val="24"/>
          <w:szCs w:val="24"/>
          <w:lang w:val="es-419"/>
        </w:rPr>
        <w:t>by</w:t>
      </w:r>
      <w:proofErr w:type="spellEnd"/>
      <w:r w:rsidRPr="006C270E">
        <w:rPr>
          <w:rFonts w:ascii="Garamond" w:hAnsi="Garamond"/>
          <w:sz w:val="24"/>
          <w:szCs w:val="24"/>
          <w:lang w:val="es-419"/>
        </w:rPr>
        <w:t xml:space="preserve"> Gloria Anza</w:t>
      </w:r>
      <w:r>
        <w:rPr>
          <w:rFonts w:ascii="Garamond" w:hAnsi="Garamond"/>
          <w:sz w:val="24"/>
          <w:szCs w:val="24"/>
          <w:lang w:val="es-419"/>
        </w:rPr>
        <w:t>ldúa</w:t>
      </w:r>
    </w:p>
    <w:p w14:paraId="6DF3EE8B" w14:textId="4AFBC681" w:rsidR="006C270E" w:rsidRDefault="006C270E" w:rsidP="006C270E">
      <w:pPr>
        <w:numPr>
          <w:ilvl w:val="0"/>
          <w:numId w:val="2"/>
        </w:numPr>
        <w:spacing w:after="0" w:line="240" w:lineRule="auto"/>
        <w:rPr>
          <w:rFonts w:ascii="Garamond" w:hAnsi="Garamond"/>
          <w:sz w:val="24"/>
          <w:szCs w:val="24"/>
          <w:lang w:val="es-419"/>
        </w:rPr>
      </w:pPr>
      <w:proofErr w:type="spellStart"/>
      <w:r>
        <w:rPr>
          <w:rFonts w:ascii="Garamond" w:hAnsi="Garamond"/>
          <w:i/>
          <w:sz w:val="24"/>
          <w:szCs w:val="24"/>
          <w:lang w:val="es-419"/>
        </w:rPr>
        <w:t>Memory</w:t>
      </w:r>
      <w:proofErr w:type="spellEnd"/>
      <w:r>
        <w:rPr>
          <w:rFonts w:ascii="Garamond" w:hAnsi="Garamond"/>
          <w:i/>
          <w:sz w:val="24"/>
          <w:szCs w:val="24"/>
          <w:lang w:val="es-419"/>
        </w:rPr>
        <w:t xml:space="preserve"> Serves</w:t>
      </w:r>
      <w:r>
        <w:rPr>
          <w:rFonts w:ascii="Garamond" w:hAnsi="Garamond"/>
          <w:sz w:val="24"/>
          <w:szCs w:val="24"/>
          <w:lang w:val="es-419"/>
        </w:rPr>
        <w:t xml:space="preserve"> </w:t>
      </w:r>
      <w:proofErr w:type="spellStart"/>
      <w:r>
        <w:rPr>
          <w:rFonts w:ascii="Garamond" w:hAnsi="Garamond"/>
          <w:sz w:val="24"/>
          <w:szCs w:val="24"/>
          <w:lang w:val="es-419"/>
        </w:rPr>
        <w:t>by</w:t>
      </w:r>
      <w:proofErr w:type="spellEnd"/>
      <w:r>
        <w:rPr>
          <w:rFonts w:ascii="Garamond" w:hAnsi="Garamond"/>
          <w:sz w:val="24"/>
          <w:szCs w:val="24"/>
          <w:lang w:val="es-419"/>
        </w:rPr>
        <w:t xml:space="preserve"> Lee </w:t>
      </w:r>
      <w:proofErr w:type="spellStart"/>
      <w:r>
        <w:rPr>
          <w:rFonts w:ascii="Garamond" w:hAnsi="Garamond"/>
          <w:sz w:val="24"/>
          <w:szCs w:val="24"/>
          <w:lang w:val="es-419"/>
        </w:rPr>
        <w:t>Maracle</w:t>
      </w:r>
      <w:proofErr w:type="spellEnd"/>
    </w:p>
    <w:p w14:paraId="37FB15CF" w14:textId="72490445" w:rsidR="006C270E" w:rsidRDefault="006C270E" w:rsidP="006C270E">
      <w:pPr>
        <w:numPr>
          <w:ilvl w:val="0"/>
          <w:numId w:val="2"/>
        </w:numPr>
        <w:spacing w:after="0" w:line="240" w:lineRule="auto"/>
        <w:rPr>
          <w:rFonts w:ascii="Garamond" w:hAnsi="Garamond"/>
          <w:sz w:val="24"/>
          <w:szCs w:val="24"/>
          <w:lang w:val="es-419"/>
        </w:rPr>
      </w:pPr>
      <w:proofErr w:type="spellStart"/>
      <w:r>
        <w:rPr>
          <w:rFonts w:ascii="Garamond" w:hAnsi="Garamond"/>
          <w:i/>
          <w:sz w:val="24"/>
          <w:szCs w:val="24"/>
          <w:lang w:val="es-419"/>
        </w:rPr>
        <w:t>Beloved</w:t>
      </w:r>
      <w:proofErr w:type="spellEnd"/>
      <w:r>
        <w:rPr>
          <w:rFonts w:ascii="Garamond" w:hAnsi="Garamond"/>
          <w:sz w:val="24"/>
          <w:szCs w:val="24"/>
          <w:lang w:val="es-419"/>
        </w:rPr>
        <w:t xml:space="preserve"> </w:t>
      </w:r>
      <w:proofErr w:type="spellStart"/>
      <w:r>
        <w:rPr>
          <w:rFonts w:ascii="Garamond" w:hAnsi="Garamond"/>
          <w:sz w:val="24"/>
          <w:szCs w:val="24"/>
          <w:lang w:val="es-419"/>
        </w:rPr>
        <w:t>by</w:t>
      </w:r>
      <w:proofErr w:type="spellEnd"/>
      <w:r>
        <w:rPr>
          <w:rFonts w:ascii="Garamond" w:hAnsi="Garamond"/>
          <w:sz w:val="24"/>
          <w:szCs w:val="24"/>
          <w:lang w:val="es-419"/>
        </w:rPr>
        <w:t xml:space="preserve"> Toni Morrison</w:t>
      </w:r>
    </w:p>
    <w:p w14:paraId="23506A59" w14:textId="6C58422B" w:rsidR="007F31E1" w:rsidRDefault="006C270E" w:rsidP="007F31E1">
      <w:pPr>
        <w:numPr>
          <w:ilvl w:val="0"/>
          <w:numId w:val="2"/>
        </w:numPr>
        <w:spacing w:after="0" w:line="240" w:lineRule="auto"/>
        <w:rPr>
          <w:rFonts w:ascii="Garamond" w:hAnsi="Garamond"/>
          <w:sz w:val="24"/>
          <w:szCs w:val="24"/>
        </w:rPr>
      </w:pPr>
      <w:r w:rsidRPr="006C270E">
        <w:rPr>
          <w:rFonts w:ascii="Garamond" w:hAnsi="Garamond"/>
          <w:i/>
          <w:sz w:val="24"/>
          <w:szCs w:val="24"/>
        </w:rPr>
        <w:t>The Plague</w:t>
      </w:r>
      <w:r w:rsidRPr="006C270E">
        <w:rPr>
          <w:rFonts w:ascii="Garamond" w:hAnsi="Garamond"/>
          <w:sz w:val="24"/>
          <w:szCs w:val="24"/>
        </w:rPr>
        <w:t xml:space="preserve"> by Albert Camus </w:t>
      </w:r>
    </w:p>
    <w:p w14:paraId="10EF64B5" w14:textId="77777777" w:rsidR="008074D6" w:rsidRPr="008074D6" w:rsidRDefault="008074D6" w:rsidP="008074D6">
      <w:pPr>
        <w:spacing w:after="0" w:line="240" w:lineRule="auto"/>
        <w:rPr>
          <w:rFonts w:ascii="Garamond" w:hAnsi="Garamond"/>
          <w:sz w:val="24"/>
          <w:szCs w:val="24"/>
        </w:rPr>
      </w:pPr>
    </w:p>
    <w:p w14:paraId="0B1345E9" w14:textId="77777777" w:rsidR="00D51FDB" w:rsidRDefault="00D51FDB" w:rsidP="007F31E1">
      <w:pPr>
        <w:rPr>
          <w:rFonts w:ascii="Garamond" w:hAnsi="Garamond"/>
          <w:b/>
          <w:sz w:val="24"/>
          <w:szCs w:val="24"/>
        </w:rPr>
      </w:pPr>
    </w:p>
    <w:p w14:paraId="7F95D348" w14:textId="535D63BC" w:rsidR="007F31E1" w:rsidRDefault="007F31E1" w:rsidP="007F31E1">
      <w:pPr>
        <w:rPr>
          <w:rFonts w:ascii="Garamond" w:hAnsi="Garamond"/>
          <w:b/>
          <w:sz w:val="24"/>
          <w:szCs w:val="24"/>
        </w:rPr>
      </w:pPr>
      <w:r>
        <w:rPr>
          <w:rFonts w:ascii="Garamond" w:hAnsi="Garamond"/>
          <w:b/>
          <w:sz w:val="24"/>
          <w:szCs w:val="24"/>
        </w:rPr>
        <w:lastRenderedPageBreak/>
        <w:t>Course Requirements:</w:t>
      </w:r>
    </w:p>
    <w:p w14:paraId="3921A77C" w14:textId="35E0FD24" w:rsidR="007F31E1" w:rsidRDefault="008074D6" w:rsidP="007F31E1">
      <w:pPr>
        <w:rPr>
          <w:rFonts w:ascii="Garamond" w:hAnsi="Garamond"/>
          <w:sz w:val="24"/>
          <w:szCs w:val="24"/>
        </w:rPr>
      </w:pPr>
      <w:r>
        <w:rPr>
          <w:rFonts w:ascii="Garamond" w:hAnsi="Garamond"/>
          <w:sz w:val="24"/>
          <w:szCs w:val="24"/>
        </w:rPr>
        <w:t>In addition to completing the assigned readings for each week, students will have the following assignments throughout the semester:</w:t>
      </w:r>
    </w:p>
    <w:p w14:paraId="7AEE4530" w14:textId="0549C4B7" w:rsidR="00AF3528" w:rsidRPr="00891174" w:rsidRDefault="008074D6" w:rsidP="00AF3528">
      <w:pPr>
        <w:numPr>
          <w:ilvl w:val="0"/>
          <w:numId w:val="3"/>
        </w:numPr>
        <w:rPr>
          <w:rFonts w:ascii="Garamond" w:hAnsi="Garamond"/>
          <w:sz w:val="24"/>
          <w:szCs w:val="24"/>
        </w:rPr>
      </w:pPr>
      <w:r w:rsidRPr="00AF3528">
        <w:rPr>
          <w:rFonts w:ascii="Garamond" w:hAnsi="Garamond"/>
          <w:b/>
          <w:sz w:val="24"/>
          <w:szCs w:val="24"/>
        </w:rPr>
        <w:t>Weekly Logs</w:t>
      </w:r>
      <w:r>
        <w:rPr>
          <w:rFonts w:ascii="Garamond" w:hAnsi="Garamond"/>
          <w:sz w:val="24"/>
          <w:szCs w:val="24"/>
        </w:rPr>
        <w:t>-</w:t>
      </w:r>
      <w:r w:rsidR="00AF3528">
        <w:rPr>
          <w:rFonts w:ascii="Garamond" w:hAnsi="Garamond"/>
          <w:sz w:val="24"/>
          <w:szCs w:val="24"/>
        </w:rPr>
        <w:t xml:space="preserve">at the beginning of each week students are to complete a brief summary of the assigned readings for that week, identify what they think is the main thesis, and ask a critical question of the text. </w:t>
      </w:r>
      <w:proofErr w:type="gramStart"/>
      <w:r w:rsidR="00AF3528">
        <w:rPr>
          <w:rFonts w:ascii="Garamond" w:hAnsi="Garamond"/>
          <w:sz w:val="24"/>
          <w:szCs w:val="24"/>
        </w:rPr>
        <w:t>Additionally</w:t>
      </w:r>
      <w:proofErr w:type="gramEnd"/>
      <w:r w:rsidR="00AF3528">
        <w:rPr>
          <w:rFonts w:ascii="Garamond" w:hAnsi="Garamond"/>
          <w:sz w:val="24"/>
          <w:szCs w:val="24"/>
        </w:rPr>
        <w:t xml:space="preserve"> students are asked to briefly answer the questions: “Who benefits from this argument if it is true? What are the ramifications of this argument?” Lastly, students should consider what this author’s work might mean or say for “the self” and how this text might be relevant to their lives personally and their own sense of self. These are due at the beginning of the week with an initial 5 points for completion. They will not be graded until the end of the week, during which time students are encouraged to modify their answers after the week’s discussions. Students will earn a total of </w:t>
      </w:r>
      <w:r w:rsidR="0062167B">
        <w:rPr>
          <w:rFonts w:ascii="Garamond" w:hAnsi="Garamond"/>
          <w:sz w:val="24"/>
          <w:szCs w:val="24"/>
        </w:rPr>
        <w:t>15</w:t>
      </w:r>
      <w:r w:rsidR="00AF3528">
        <w:rPr>
          <w:rFonts w:ascii="Garamond" w:hAnsi="Garamond"/>
          <w:sz w:val="24"/>
          <w:szCs w:val="24"/>
        </w:rPr>
        <w:t xml:space="preserve"> points </w:t>
      </w:r>
      <w:r w:rsidR="00891174">
        <w:rPr>
          <w:rFonts w:ascii="Garamond" w:hAnsi="Garamond"/>
          <w:sz w:val="24"/>
          <w:szCs w:val="24"/>
        </w:rPr>
        <w:t xml:space="preserve">each week for this assignment. </w:t>
      </w:r>
      <w:r w:rsidR="00AF3528">
        <w:rPr>
          <w:rFonts w:ascii="Garamond" w:hAnsi="Garamond"/>
          <w:sz w:val="24"/>
          <w:szCs w:val="24"/>
        </w:rPr>
        <w:t xml:space="preserve"> </w:t>
      </w:r>
      <w:r w:rsidR="0062167B">
        <w:rPr>
          <w:rFonts w:ascii="Garamond" w:hAnsi="Garamond"/>
          <w:sz w:val="24"/>
          <w:szCs w:val="24"/>
        </w:rPr>
        <w:t xml:space="preserve">195 </w:t>
      </w:r>
      <w:r w:rsidR="00816D76">
        <w:rPr>
          <w:rFonts w:ascii="Garamond" w:hAnsi="Garamond"/>
          <w:sz w:val="24"/>
          <w:szCs w:val="24"/>
        </w:rPr>
        <w:t>pts</w:t>
      </w:r>
    </w:p>
    <w:tbl>
      <w:tblPr>
        <w:tblStyle w:val="TableGrid"/>
        <w:tblW w:w="0" w:type="auto"/>
        <w:tblInd w:w="360" w:type="dxa"/>
        <w:tblLook w:val="04A0" w:firstRow="1" w:lastRow="0" w:firstColumn="1" w:lastColumn="0" w:noHBand="0" w:noVBand="1"/>
      </w:tblPr>
      <w:tblGrid>
        <w:gridCol w:w="689"/>
        <w:gridCol w:w="1196"/>
        <w:gridCol w:w="1350"/>
        <w:gridCol w:w="996"/>
        <w:gridCol w:w="2700"/>
        <w:gridCol w:w="3330"/>
      </w:tblGrid>
      <w:tr w:rsidR="00AF3528" w14:paraId="487B2304" w14:textId="77777777" w:rsidTr="00AF3528">
        <w:tc>
          <w:tcPr>
            <w:tcW w:w="689" w:type="dxa"/>
          </w:tcPr>
          <w:p w14:paraId="5DCACBDB" w14:textId="77777777" w:rsidR="00AF3528" w:rsidRPr="008C1340" w:rsidRDefault="00AF3528" w:rsidP="00437AB6">
            <w:pPr>
              <w:jc w:val="center"/>
              <w:rPr>
                <w:rFonts w:ascii="Garamond" w:hAnsi="Garamond"/>
                <w:b/>
                <w:sz w:val="20"/>
                <w:szCs w:val="20"/>
              </w:rPr>
            </w:pPr>
            <w:r w:rsidRPr="008C1340">
              <w:rPr>
                <w:rFonts w:ascii="Garamond" w:hAnsi="Garamond"/>
                <w:b/>
                <w:sz w:val="20"/>
                <w:szCs w:val="20"/>
              </w:rPr>
              <w:t>Week</w:t>
            </w:r>
          </w:p>
        </w:tc>
        <w:tc>
          <w:tcPr>
            <w:tcW w:w="1196" w:type="dxa"/>
          </w:tcPr>
          <w:p w14:paraId="47FB8A51" w14:textId="77777777" w:rsidR="00AF3528" w:rsidRPr="008C1340" w:rsidRDefault="00AF3528" w:rsidP="00437AB6">
            <w:pPr>
              <w:jc w:val="center"/>
              <w:rPr>
                <w:rFonts w:ascii="Garamond" w:hAnsi="Garamond"/>
                <w:b/>
                <w:sz w:val="20"/>
                <w:szCs w:val="20"/>
              </w:rPr>
            </w:pPr>
            <w:r w:rsidRPr="008C1340">
              <w:rPr>
                <w:rFonts w:ascii="Garamond" w:hAnsi="Garamond"/>
                <w:b/>
                <w:sz w:val="20"/>
                <w:szCs w:val="20"/>
              </w:rPr>
              <w:t>Summary</w:t>
            </w:r>
          </w:p>
        </w:tc>
        <w:tc>
          <w:tcPr>
            <w:tcW w:w="1350" w:type="dxa"/>
          </w:tcPr>
          <w:p w14:paraId="17F625A3" w14:textId="77777777" w:rsidR="00AF3528" w:rsidRPr="008C1340" w:rsidRDefault="00AF3528" w:rsidP="00437AB6">
            <w:pPr>
              <w:jc w:val="center"/>
              <w:rPr>
                <w:rFonts w:ascii="Garamond" w:hAnsi="Garamond"/>
                <w:b/>
                <w:sz w:val="20"/>
                <w:szCs w:val="20"/>
              </w:rPr>
            </w:pPr>
            <w:r w:rsidRPr="008C1340">
              <w:rPr>
                <w:rFonts w:ascii="Garamond" w:hAnsi="Garamond"/>
                <w:b/>
                <w:sz w:val="20"/>
                <w:szCs w:val="20"/>
              </w:rPr>
              <w:t>Thesis</w:t>
            </w:r>
          </w:p>
        </w:tc>
        <w:tc>
          <w:tcPr>
            <w:tcW w:w="990" w:type="dxa"/>
          </w:tcPr>
          <w:p w14:paraId="590E9A62" w14:textId="77777777" w:rsidR="00AF3528" w:rsidRPr="008C1340" w:rsidRDefault="00AF3528" w:rsidP="00437AB6">
            <w:pPr>
              <w:jc w:val="center"/>
              <w:rPr>
                <w:rFonts w:ascii="Garamond" w:hAnsi="Garamond"/>
                <w:b/>
                <w:sz w:val="20"/>
                <w:szCs w:val="20"/>
              </w:rPr>
            </w:pPr>
            <w:r w:rsidRPr="008C1340">
              <w:rPr>
                <w:rFonts w:ascii="Garamond" w:hAnsi="Garamond"/>
                <w:b/>
                <w:sz w:val="20"/>
                <w:szCs w:val="20"/>
              </w:rPr>
              <w:t>Question</w:t>
            </w:r>
          </w:p>
        </w:tc>
        <w:tc>
          <w:tcPr>
            <w:tcW w:w="2700" w:type="dxa"/>
          </w:tcPr>
          <w:p w14:paraId="54BFB394" w14:textId="77777777" w:rsidR="00AF3528" w:rsidRPr="008C1340" w:rsidRDefault="00AF3528" w:rsidP="00437AB6">
            <w:pPr>
              <w:jc w:val="center"/>
              <w:rPr>
                <w:rFonts w:ascii="Garamond" w:hAnsi="Garamond"/>
                <w:b/>
                <w:sz w:val="20"/>
                <w:szCs w:val="20"/>
              </w:rPr>
            </w:pPr>
            <w:r w:rsidRPr="008C1340">
              <w:rPr>
                <w:rFonts w:ascii="Garamond" w:hAnsi="Garamond"/>
                <w:b/>
                <w:sz w:val="20"/>
                <w:szCs w:val="20"/>
              </w:rPr>
              <w:t>Who benefits?</w:t>
            </w:r>
          </w:p>
        </w:tc>
        <w:tc>
          <w:tcPr>
            <w:tcW w:w="3330" w:type="dxa"/>
          </w:tcPr>
          <w:p w14:paraId="59590E01" w14:textId="0BB89031" w:rsidR="00AF3528" w:rsidRPr="008C1340" w:rsidRDefault="00AF3528" w:rsidP="00437AB6">
            <w:pPr>
              <w:jc w:val="center"/>
              <w:rPr>
                <w:rFonts w:ascii="Garamond" w:hAnsi="Garamond"/>
                <w:b/>
                <w:sz w:val="20"/>
                <w:szCs w:val="20"/>
              </w:rPr>
            </w:pPr>
            <w:r>
              <w:rPr>
                <w:rFonts w:ascii="Garamond" w:hAnsi="Garamond"/>
                <w:b/>
                <w:sz w:val="20"/>
                <w:szCs w:val="20"/>
              </w:rPr>
              <w:t xml:space="preserve">The Self and </w:t>
            </w:r>
            <w:r w:rsidRPr="008C1340">
              <w:rPr>
                <w:rFonts w:ascii="Garamond" w:hAnsi="Garamond"/>
                <w:b/>
                <w:sz w:val="20"/>
                <w:szCs w:val="20"/>
              </w:rPr>
              <w:t>Personal Relevance</w:t>
            </w:r>
          </w:p>
        </w:tc>
      </w:tr>
      <w:tr w:rsidR="00AF3528" w14:paraId="663C1737" w14:textId="77777777" w:rsidTr="00AF3528">
        <w:tc>
          <w:tcPr>
            <w:tcW w:w="689" w:type="dxa"/>
          </w:tcPr>
          <w:p w14:paraId="36FB2473" w14:textId="77777777" w:rsidR="00AF3528" w:rsidRPr="008C1340" w:rsidRDefault="00AF3528" w:rsidP="00437AB6">
            <w:pPr>
              <w:rPr>
                <w:rFonts w:ascii="Garamond" w:hAnsi="Garamond"/>
                <w:sz w:val="20"/>
                <w:szCs w:val="20"/>
              </w:rPr>
            </w:pPr>
          </w:p>
        </w:tc>
        <w:tc>
          <w:tcPr>
            <w:tcW w:w="1196" w:type="dxa"/>
          </w:tcPr>
          <w:p w14:paraId="5BB21B01" w14:textId="77777777" w:rsidR="00AF3528" w:rsidRPr="008C1340" w:rsidRDefault="00AF3528" w:rsidP="00437AB6">
            <w:pPr>
              <w:rPr>
                <w:rFonts w:ascii="Garamond" w:hAnsi="Garamond"/>
                <w:sz w:val="20"/>
                <w:szCs w:val="20"/>
              </w:rPr>
            </w:pPr>
            <w:r w:rsidRPr="008C1340">
              <w:rPr>
                <w:rFonts w:ascii="Garamond" w:hAnsi="Garamond"/>
                <w:sz w:val="20"/>
                <w:szCs w:val="20"/>
              </w:rPr>
              <w:t>300-500 words</w:t>
            </w:r>
          </w:p>
        </w:tc>
        <w:tc>
          <w:tcPr>
            <w:tcW w:w="1350" w:type="dxa"/>
          </w:tcPr>
          <w:p w14:paraId="5AC2DD4A" w14:textId="77777777" w:rsidR="00AF3528" w:rsidRPr="008C1340" w:rsidRDefault="00AF3528" w:rsidP="00437AB6">
            <w:pPr>
              <w:rPr>
                <w:rFonts w:ascii="Garamond" w:hAnsi="Garamond"/>
                <w:sz w:val="20"/>
                <w:szCs w:val="20"/>
              </w:rPr>
            </w:pPr>
            <w:r>
              <w:rPr>
                <w:rFonts w:ascii="Garamond" w:hAnsi="Garamond"/>
                <w:sz w:val="20"/>
                <w:szCs w:val="20"/>
              </w:rPr>
              <w:t>Restate thesis in 1-2 sentences</w:t>
            </w:r>
          </w:p>
        </w:tc>
        <w:tc>
          <w:tcPr>
            <w:tcW w:w="990" w:type="dxa"/>
          </w:tcPr>
          <w:p w14:paraId="00B03741" w14:textId="77777777" w:rsidR="00AF3528" w:rsidRPr="008C1340" w:rsidRDefault="00AF3528" w:rsidP="00437AB6">
            <w:pPr>
              <w:rPr>
                <w:rFonts w:ascii="Garamond" w:hAnsi="Garamond"/>
                <w:sz w:val="20"/>
                <w:szCs w:val="20"/>
              </w:rPr>
            </w:pPr>
            <w:r w:rsidRPr="008C1340">
              <w:rPr>
                <w:rFonts w:ascii="Garamond" w:hAnsi="Garamond"/>
                <w:sz w:val="20"/>
                <w:szCs w:val="20"/>
              </w:rPr>
              <w:t>Ask a critical question</w:t>
            </w:r>
          </w:p>
        </w:tc>
        <w:tc>
          <w:tcPr>
            <w:tcW w:w="2700" w:type="dxa"/>
          </w:tcPr>
          <w:p w14:paraId="71C2CDBC" w14:textId="77777777" w:rsidR="00AF3528" w:rsidRPr="008C1340" w:rsidRDefault="00AF3528" w:rsidP="00437AB6">
            <w:pPr>
              <w:rPr>
                <w:rFonts w:ascii="Garamond" w:hAnsi="Garamond"/>
                <w:sz w:val="20"/>
                <w:szCs w:val="20"/>
              </w:rPr>
            </w:pPr>
            <w:r w:rsidRPr="008C1340">
              <w:rPr>
                <w:rFonts w:ascii="Garamond" w:hAnsi="Garamond"/>
                <w:sz w:val="20"/>
                <w:szCs w:val="20"/>
              </w:rPr>
              <w:t>Who benefits from this argument if it is true? What are the ramifications of this argument</w:t>
            </w:r>
            <w:r>
              <w:rPr>
                <w:rFonts w:ascii="Garamond" w:hAnsi="Garamond"/>
                <w:sz w:val="20"/>
                <w:szCs w:val="20"/>
              </w:rPr>
              <w:t>?</w:t>
            </w:r>
          </w:p>
          <w:p w14:paraId="595B9905" w14:textId="77777777" w:rsidR="00AF3528" w:rsidRPr="008C1340" w:rsidRDefault="00AF3528" w:rsidP="00437AB6">
            <w:pPr>
              <w:rPr>
                <w:rFonts w:ascii="Garamond" w:hAnsi="Garamond"/>
                <w:sz w:val="20"/>
                <w:szCs w:val="20"/>
              </w:rPr>
            </w:pPr>
          </w:p>
        </w:tc>
        <w:tc>
          <w:tcPr>
            <w:tcW w:w="3330" w:type="dxa"/>
          </w:tcPr>
          <w:p w14:paraId="2A0A3FBE" w14:textId="77777777" w:rsidR="00AF3528" w:rsidRPr="008C1340" w:rsidRDefault="00AF3528" w:rsidP="00437AB6">
            <w:pPr>
              <w:rPr>
                <w:rFonts w:ascii="Garamond" w:hAnsi="Garamond"/>
                <w:sz w:val="20"/>
                <w:szCs w:val="20"/>
              </w:rPr>
            </w:pPr>
            <w:r w:rsidRPr="008C1340">
              <w:rPr>
                <w:rFonts w:ascii="Garamond" w:hAnsi="Garamond"/>
                <w:sz w:val="20"/>
                <w:szCs w:val="20"/>
              </w:rPr>
              <w:t>How might this text be relevant to you personally in terms of your interests, beliefs, values, experiences?</w:t>
            </w:r>
          </w:p>
        </w:tc>
      </w:tr>
    </w:tbl>
    <w:p w14:paraId="57E09541" w14:textId="396F30EC" w:rsidR="00AF3528" w:rsidRDefault="00AF3528" w:rsidP="00891174">
      <w:pPr>
        <w:rPr>
          <w:rFonts w:ascii="Garamond" w:hAnsi="Garamond"/>
          <w:sz w:val="24"/>
          <w:szCs w:val="24"/>
        </w:rPr>
      </w:pPr>
    </w:p>
    <w:p w14:paraId="79B4A852" w14:textId="23F8806B" w:rsidR="00891174" w:rsidRDefault="00891174" w:rsidP="00891174">
      <w:pPr>
        <w:numPr>
          <w:ilvl w:val="0"/>
          <w:numId w:val="3"/>
        </w:numPr>
        <w:rPr>
          <w:rFonts w:ascii="Garamond" w:hAnsi="Garamond"/>
          <w:sz w:val="24"/>
          <w:szCs w:val="24"/>
        </w:rPr>
      </w:pPr>
      <w:r w:rsidRPr="00816D76">
        <w:rPr>
          <w:rFonts w:ascii="Garamond" w:hAnsi="Garamond"/>
          <w:b/>
          <w:sz w:val="24"/>
          <w:szCs w:val="24"/>
        </w:rPr>
        <w:t>Short Paper Argument</w:t>
      </w:r>
      <w:r w:rsidR="00816D76" w:rsidRPr="00816D76">
        <w:rPr>
          <w:rFonts w:ascii="Garamond" w:hAnsi="Garamond"/>
          <w:b/>
          <w:sz w:val="24"/>
          <w:szCs w:val="24"/>
        </w:rPr>
        <w:t xml:space="preserve"> Project</w:t>
      </w:r>
      <w:r w:rsidRPr="00816D76">
        <w:rPr>
          <w:rFonts w:ascii="Garamond" w:hAnsi="Garamond"/>
          <w:b/>
          <w:sz w:val="24"/>
          <w:szCs w:val="24"/>
        </w:rPr>
        <w:t>s</w:t>
      </w:r>
      <w:r>
        <w:rPr>
          <w:rFonts w:ascii="Garamond" w:hAnsi="Garamond"/>
          <w:sz w:val="24"/>
          <w:szCs w:val="24"/>
        </w:rPr>
        <w:t>-Throughout the semester students will write two short argument paper</w:t>
      </w:r>
      <w:r w:rsidR="00816D76">
        <w:rPr>
          <w:rFonts w:ascii="Garamond" w:hAnsi="Garamond"/>
          <w:sz w:val="24"/>
          <w:szCs w:val="24"/>
        </w:rPr>
        <w:t xml:space="preserve"> project</w:t>
      </w:r>
      <w:r>
        <w:rPr>
          <w:rFonts w:ascii="Garamond" w:hAnsi="Garamond"/>
          <w:sz w:val="24"/>
          <w:szCs w:val="24"/>
        </w:rPr>
        <w:t>s</w:t>
      </w:r>
      <w:r w:rsidR="00816D76">
        <w:rPr>
          <w:rFonts w:ascii="Garamond" w:hAnsi="Garamond"/>
          <w:sz w:val="24"/>
          <w:szCs w:val="24"/>
        </w:rPr>
        <w:t xml:space="preserve"> of 1-2 pages double-spaced</w:t>
      </w:r>
      <w:r>
        <w:rPr>
          <w:rFonts w:ascii="Garamond" w:hAnsi="Garamond"/>
          <w:sz w:val="24"/>
          <w:szCs w:val="24"/>
        </w:rPr>
        <w:t xml:space="preserve">, one on a topic during the </w:t>
      </w:r>
      <w:r w:rsidR="00F03120">
        <w:rPr>
          <w:rFonts w:ascii="Garamond" w:hAnsi="Garamond"/>
          <w:sz w:val="24"/>
          <w:szCs w:val="24"/>
        </w:rPr>
        <w:t>Ethical Self unit</w:t>
      </w:r>
      <w:r>
        <w:rPr>
          <w:rFonts w:ascii="Garamond" w:hAnsi="Garamond"/>
          <w:sz w:val="24"/>
          <w:szCs w:val="24"/>
        </w:rPr>
        <w:t xml:space="preserve"> (due the Thursday of Week 6) and one on a topic </w:t>
      </w:r>
      <w:r w:rsidR="00F03120">
        <w:rPr>
          <w:rFonts w:ascii="Garamond" w:hAnsi="Garamond"/>
          <w:sz w:val="24"/>
          <w:szCs w:val="24"/>
        </w:rPr>
        <w:t xml:space="preserve">either from the Political Self unit or the Social/Relational Self unit (due Thursday of Week 13). </w:t>
      </w:r>
      <w:r w:rsidR="00816D76">
        <w:rPr>
          <w:rFonts w:ascii="Garamond" w:hAnsi="Garamond"/>
          <w:sz w:val="24"/>
          <w:szCs w:val="24"/>
        </w:rPr>
        <w:t>For these assignments, students will first choose from the list of topic options, presented at the start of each unit. The first version of the paper will argue in support of a particular stance based on the selected topic. The second version of the paper must argue against the prior version’s stance. Both arguments must be well-crafted and considerate. In total students will have four short papers. Each short paper will be worth 30 points. 120 pts</w:t>
      </w:r>
    </w:p>
    <w:p w14:paraId="7C2CFFB3" w14:textId="5984CFBE" w:rsidR="00816D76" w:rsidRDefault="00816D76" w:rsidP="00891174">
      <w:pPr>
        <w:numPr>
          <w:ilvl w:val="0"/>
          <w:numId w:val="3"/>
        </w:numPr>
        <w:rPr>
          <w:rFonts w:ascii="Garamond" w:hAnsi="Garamond"/>
          <w:sz w:val="24"/>
          <w:szCs w:val="24"/>
        </w:rPr>
      </w:pPr>
      <w:r>
        <w:rPr>
          <w:rFonts w:ascii="Garamond" w:hAnsi="Garamond"/>
          <w:b/>
          <w:sz w:val="24"/>
          <w:szCs w:val="24"/>
        </w:rPr>
        <w:t>Final Project-</w:t>
      </w:r>
      <w:r>
        <w:rPr>
          <w:rFonts w:ascii="Garamond" w:hAnsi="Garamond"/>
          <w:sz w:val="24"/>
          <w:szCs w:val="24"/>
        </w:rPr>
        <w:t xml:space="preserve">Because this course is serving different means for different students, students will have the two options for how to complete this assignment. The focus of the assignment must be in some sense addressing the question, </w:t>
      </w:r>
      <w:r>
        <w:rPr>
          <w:rFonts w:ascii="Garamond" w:hAnsi="Garamond"/>
          <w:i/>
          <w:sz w:val="24"/>
          <w:szCs w:val="24"/>
        </w:rPr>
        <w:t>what is the self?</w:t>
      </w:r>
      <w:r w:rsidR="0062167B">
        <w:rPr>
          <w:rFonts w:ascii="Garamond" w:hAnsi="Garamond"/>
          <w:i/>
          <w:sz w:val="24"/>
          <w:szCs w:val="24"/>
        </w:rPr>
        <w:t xml:space="preserve"> </w:t>
      </w:r>
      <w:r w:rsidR="0062167B">
        <w:rPr>
          <w:rFonts w:ascii="Garamond" w:hAnsi="Garamond"/>
          <w:sz w:val="24"/>
          <w:szCs w:val="24"/>
        </w:rPr>
        <w:t xml:space="preserve">The rough draft for this project is due Thursday of Week 10, worth </w:t>
      </w:r>
      <w:r w:rsidR="00B63FA9">
        <w:rPr>
          <w:rFonts w:ascii="Garamond" w:hAnsi="Garamond"/>
          <w:sz w:val="24"/>
          <w:szCs w:val="24"/>
        </w:rPr>
        <w:t>50</w:t>
      </w:r>
      <w:r w:rsidR="0062167B">
        <w:rPr>
          <w:rFonts w:ascii="Garamond" w:hAnsi="Garamond"/>
          <w:sz w:val="24"/>
          <w:szCs w:val="24"/>
        </w:rPr>
        <w:t xml:space="preserve"> points, and the final project is worth 150 points. </w:t>
      </w:r>
    </w:p>
    <w:p w14:paraId="6926ED0B" w14:textId="77777777" w:rsidR="0062167B" w:rsidRDefault="00816D76" w:rsidP="00816D76">
      <w:pPr>
        <w:numPr>
          <w:ilvl w:val="1"/>
          <w:numId w:val="3"/>
        </w:numPr>
        <w:rPr>
          <w:rFonts w:ascii="Garamond" w:hAnsi="Garamond"/>
          <w:sz w:val="24"/>
          <w:szCs w:val="24"/>
        </w:rPr>
      </w:pPr>
      <w:r>
        <w:rPr>
          <w:rFonts w:ascii="Garamond" w:hAnsi="Garamond"/>
          <w:sz w:val="24"/>
          <w:szCs w:val="24"/>
        </w:rPr>
        <w:t>Track A-For students considering or committed to a philosophy major or minor, or for students considering careers in academic professions, this track requires a standard philosophy paper. To respond to the question of what is the self, students may consider answering this question from the perspective of one of the thinkers from the syllabus, presenting a critical analysis and an argument about whether or not the student thinks this perspective is accurate. Students may also consider responding to the question with their own answer and use at least three thinkers from the syllabus in defense of their position. In these papers, students must consider possible objections to their main claims</w:t>
      </w:r>
      <w:r w:rsidR="0062167B">
        <w:rPr>
          <w:rFonts w:ascii="Garamond" w:hAnsi="Garamond"/>
          <w:sz w:val="24"/>
          <w:szCs w:val="24"/>
        </w:rPr>
        <w:t xml:space="preserve"> and respond appropriately. Papers must be between 1200-1800 words, double-spaced, one-inch margins with proper citations and a bibliography (which does not count towards word count).</w:t>
      </w:r>
    </w:p>
    <w:p w14:paraId="5DA1EEAE" w14:textId="7A0C4C89" w:rsidR="00816D76" w:rsidRDefault="0062167B" w:rsidP="00816D76">
      <w:pPr>
        <w:numPr>
          <w:ilvl w:val="1"/>
          <w:numId w:val="3"/>
        </w:numPr>
        <w:rPr>
          <w:rFonts w:ascii="Garamond" w:hAnsi="Garamond"/>
          <w:sz w:val="24"/>
          <w:szCs w:val="24"/>
        </w:rPr>
      </w:pPr>
      <w:r>
        <w:rPr>
          <w:rFonts w:ascii="Garamond" w:hAnsi="Garamond"/>
          <w:sz w:val="24"/>
          <w:szCs w:val="24"/>
        </w:rPr>
        <w:t xml:space="preserve">Track B-For students not interested in pursuing philosophy further or who would like to explore the ideas in this course through a more creative lens, this project entails an open-ended creative work. Students are asked to address the prompt question through alternative mediums, including but certainly not limited to: poetry, fine arts, music, dance, short stories, film, or digital creations. Students can incorporate texts and projects outside of this course, but the majority of the final project must include original work (meaning students need to write their own poetry rather than exclusively put together other poets’ works). Accompanying the project should include a brief report </w:t>
      </w:r>
      <w:r>
        <w:rPr>
          <w:rFonts w:ascii="Garamond" w:hAnsi="Garamond"/>
          <w:sz w:val="24"/>
          <w:szCs w:val="24"/>
        </w:rPr>
        <w:lastRenderedPageBreak/>
        <w:t xml:space="preserve">(1-2 pages double-spaced) describing how the project answers the prompt question and the influences from the course thinkers.  </w:t>
      </w:r>
    </w:p>
    <w:p w14:paraId="44E11C7B" w14:textId="06A9058D" w:rsidR="0062167B" w:rsidRPr="008074D6" w:rsidRDefault="0062167B" w:rsidP="0062167B">
      <w:pPr>
        <w:numPr>
          <w:ilvl w:val="0"/>
          <w:numId w:val="3"/>
        </w:numPr>
        <w:rPr>
          <w:rFonts w:ascii="Garamond" w:hAnsi="Garamond"/>
          <w:sz w:val="24"/>
          <w:szCs w:val="24"/>
        </w:rPr>
      </w:pPr>
      <w:r>
        <w:rPr>
          <w:rFonts w:ascii="Garamond" w:hAnsi="Garamond"/>
          <w:b/>
          <w:sz w:val="24"/>
          <w:szCs w:val="24"/>
        </w:rPr>
        <w:t>Midterm Exam-</w:t>
      </w:r>
      <w:r>
        <w:rPr>
          <w:rFonts w:ascii="Garamond" w:hAnsi="Garamond"/>
          <w:sz w:val="24"/>
          <w:szCs w:val="24"/>
        </w:rPr>
        <w:t xml:space="preserve">the midterm exam will be an in-class test in which students will be asked a series of questions about one thinker from each </w:t>
      </w:r>
      <w:r w:rsidR="00811F1E">
        <w:rPr>
          <w:rFonts w:ascii="Garamond" w:hAnsi="Garamond"/>
          <w:sz w:val="24"/>
          <w:szCs w:val="24"/>
        </w:rPr>
        <w:t xml:space="preserve">of the three units covered thus far, as well as basic definitions of terms used throughout the course. </w:t>
      </w:r>
      <w:r w:rsidR="00B63FA9">
        <w:rPr>
          <w:rFonts w:ascii="Garamond" w:hAnsi="Garamond"/>
          <w:sz w:val="24"/>
          <w:szCs w:val="24"/>
        </w:rPr>
        <w:t>This midterm is worth 85 points.</w:t>
      </w:r>
    </w:p>
    <w:p w14:paraId="6C76ED34" w14:textId="2976D8DB" w:rsidR="007F31E1" w:rsidRDefault="007F31E1" w:rsidP="007F31E1">
      <w:pPr>
        <w:rPr>
          <w:rFonts w:ascii="Garamond" w:hAnsi="Garamond"/>
          <w:b/>
          <w:sz w:val="24"/>
          <w:szCs w:val="24"/>
        </w:rPr>
      </w:pPr>
    </w:p>
    <w:p w14:paraId="4F6A11DD" w14:textId="7AEF463B" w:rsidR="007F31E1" w:rsidRDefault="007F31E1" w:rsidP="007F31E1">
      <w:pPr>
        <w:rPr>
          <w:rFonts w:ascii="Garamond" w:hAnsi="Garamond"/>
          <w:b/>
          <w:sz w:val="24"/>
          <w:szCs w:val="24"/>
        </w:rPr>
      </w:pPr>
      <w:r>
        <w:rPr>
          <w:rFonts w:ascii="Garamond" w:hAnsi="Garamond"/>
          <w:b/>
          <w:sz w:val="24"/>
          <w:szCs w:val="24"/>
        </w:rPr>
        <w:t>Grading:</w:t>
      </w:r>
    </w:p>
    <w:p w14:paraId="4866463C" w14:textId="7B8162DC" w:rsidR="007F31E1" w:rsidRDefault="00B63FA9" w:rsidP="007F31E1">
      <w:pPr>
        <w:rPr>
          <w:rFonts w:ascii="Garamond" w:hAnsi="Garamond"/>
          <w:b/>
          <w:sz w:val="24"/>
          <w:szCs w:val="24"/>
        </w:rPr>
      </w:pPr>
      <w:r>
        <w:rPr>
          <w:rFonts w:ascii="Garamond" w:hAnsi="Garamond"/>
          <w:b/>
          <w:sz w:val="24"/>
          <w:szCs w:val="24"/>
        </w:rPr>
        <w:t>Total Points: 6</w:t>
      </w:r>
      <w:r w:rsidR="001B1BD2">
        <w:rPr>
          <w:rFonts w:ascii="Garamond" w:hAnsi="Garamond"/>
          <w:b/>
          <w:sz w:val="24"/>
          <w:szCs w:val="24"/>
        </w:rPr>
        <w:t>30</w:t>
      </w:r>
    </w:p>
    <w:p w14:paraId="5D2F6BEA" w14:textId="1BAFB6F2" w:rsidR="00B63FA9" w:rsidRDefault="00B63FA9" w:rsidP="00B63FA9">
      <w:pPr>
        <w:numPr>
          <w:ilvl w:val="0"/>
          <w:numId w:val="4"/>
        </w:numPr>
        <w:spacing w:after="0"/>
        <w:rPr>
          <w:rFonts w:ascii="Garamond" w:hAnsi="Garamond"/>
          <w:b/>
          <w:sz w:val="24"/>
          <w:szCs w:val="24"/>
        </w:rPr>
      </w:pPr>
      <w:r>
        <w:rPr>
          <w:rFonts w:ascii="Garamond" w:hAnsi="Garamond"/>
          <w:b/>
          <w:sz w:val="24"/>
          <w:szCs w:val="24"/>
        </w:rPr>
        <w:t>Weekly Logs-</w:t>
      </w:r>
      <w:r w:rsidRPr="00B63FA9">
        <w:rPr>
          <w:rFonts w:ascii="Garamond" w:hAnsi="Garamond"/>
          <w:sz w:val="24"/>
          <w:szCs w:val="24"/>
        </w:rPr>
        <w:t>195 points total [15 points per week x 13 weeks]</w:t>
      </w:r>
    </w:p>
    <w:p w14:paraId="16037B52" w14:textId="45DB573C" w:rsidR="00B63FA9" w:rsidRDefault="00B63FA9" w:rsidP="00B63FA9">
      <w:pPr>
        <w:numPr>
          <w:ilvl w:val="0"/>
          <w:numId w:val="4"/>
        </w:numPr>
        <w:spacing w:after="0"/>
        <w:rPr>
          <w:rFonts w:ascii="Garamond" w:hAnsi="Garamond"/>
          <w:b/>
          <w:sz w:val="24"/>
          <w:szCs w:val="24"/>
        </w:rPr>
      </w:pPr>
      <w:r>
        <w:rPr>
          <w:rFonts w:ascii="Garamond" w:hAnsi="Garamond"/>
          <w:b/>
          <w:sz w:val="24"/>
          <w:szCs w:val="24"/>
        </w:rPr>
        <w:t>Short Paper Argument Projects-</w:t>
      </w:r>
      <w:r w:rsidRPr="00B63FA9">
        <w:rPr>
          <w:rFonts w:ascii="Garamond" w:hAnsi="Garamond"/>
          <w:sz w:val="24"/>
          <w:szCs w:val="24"/>
        </w:rPr>
        <w:t>120 points total [30 points per paper x 4 papers]</w:t>
      </w:r>
    </w:p>
    <w:p w14:paraId="0AAE6035" w14:textId="6EAA30C7" w:rsidR="00B63FA9" w:rsidRDefault="00B63FA9" w:rsidP="00B63FA9">
      <w:pPr>
        <w:numPr>
          <w:ilvl w:val="0"/>
          <w:numId w:val="4"/>
        </w:numPr>
        <w:spacing w:after="0"/>
        <w:rPr>
          <w:rFonts w:ascii="Garamond" w:hAnsi="Garamond"/>
          <w:b/>
          <w:sz w:val="24"/>
          <w:szCs w:val="24"/>
        </w:rPr>
      </w:pPr>
      <w:r>
        <w:rPr>
          <w:rFonts w:ascii="Garamond" w:hAnsi="Garamond"/>
          <w:b/>
          <w:sz w:val="24"/>
          <w:szCs w:val="24"/>
        </w:rPr>
        <w:t>Final Project-</w:t>
      </w:r>
      <w:r w:rsidRPr="00B63FA9">
        <w:rPr>
          <w:rFonts w:ascii="Garamond" w:hAnsi="Garamond"/>
          <w:sz w:val="24"/>
          <w:szCs w:val="24"/>
        </w:rPr>
        <w:t>200 points total [rough draft 50 points + final version 150 points]</w:t>
      </w:r>
    </w:p>
    <w:p w14:paraId="2FAB7260" w14:textId="1080EAD4" w:rsidR="00B63FA9" w:rsidRPr="001B1BD2" w:rsidRDefault="00B63FA9" w:rsidP="00B63FA9">
      <w:pPr>
        <w:numPr>
          <w:ilvl w:val="0"/>
          <w:numId w:val="4"/>
        </w:numPr>
        <w:spacing w:after="0"/>
        <w:rPr>
          <w:rFonts w:ascii="Garamond" w:hAnsi="Garamond"/>
          <w:b/>
          <w:sz w:val="24"/>
          <w:szCs w:val="24"/>
        </w:rPr>
      </w:pPr>
      <w:r>
        <w:rPr>
          <w:rFonts w:ascii="Garamond" w:hAnsi="Garamond"/>
          <w:b/>
          <w:sz w:val="24"/>
          <w:szCs w:val="24"/>
        </w:rPr>
        <w:t>Midterm Exam-</w:t>
      </w:r>
      <w:r w:rsidR="001B1BD2">
        <w:rPr>
          <w:rFonts w:ascii="Garamond" w:hAnsi="Garamond"/>
          <w:sz w:val="24"/>
          <w:szCs w:val="24"/>
        </w:rPr>
        <w:t>7</w:t>
      </w:r>
      <w:r w:rsidRPr="00B63FA9">
        <w:rPr>
          <w:rFonts w:ascii="Garamond" w:hAnsi="Garamond"/>
          <w:sz w:val="24"/>
          <w:szCs w:val="24"/>
        </w:rPr>
        <w:t>5 points</w:t>
      </w:r>
    </w:p>
    <w:p w14:paraId="3CBD838F" w14:textId="7A525032" w:rsidR="001B1BD2" w:rsidRDefault="001B1BD2" w:rsidP="00B63FA9">
      <w:pPr>
        <w:numPr>
          <w:ilvl w:val="0"/>
          <w:numId w:val="4"/>
        </w:numPr>
        <w:spacing w:after="0"/>
        <w:rPr>
          <w:rFonts w:ascii="Garamond" w:hAnsi="Garamond"/>
          <w:b/>
          <w:sz w:val="24"/>
          <w:szCs w:val="24"/>
        </w:rPr>
      </w:pPr>
      <w:r>
        <w:rPr>
          <w:rFonts w:ascii="Garamond" w:hAnsi="Garamond"/>
          <w:b/>
          <w:sz w:val="24"/>
          <w:szCs w:val="24"/>
        </w:rPr>
        <w:t>Attendance and Participation-</w:t>
      </w:r>
      <w:r>
        <w:rPr>
          <w:rFonts w:ascii="Garamond" w:hAnsi="Garamond"/>
          <w:sz w:val="24"/>
          <w:szCs w:val="24"/>
        </w:rPr>
        <w:t>25 points</w:t>
      </w:r>
    </w:p>
    <w:p w14:paraId="6A8A3BAD" w14:textId="77777777" w:rsidR="001B1BD2" w:rsidRDefault="001B1BD2" w:rsidP="007F31E1">
      <w:pPr>
        <w:rPr>
          <w:rFonts w:ascii="Garamond" w:hAnsi="Garamond"/>
          <w:sz w:val="24"/>
          <w:szCs w:val="24"/>
        </w:rPr>
      </w:pPr>
    </w:p>
    <w:p w14:paraId="51985ECA" w14:textId="76086C75" w:rsidR="001B1BD2" w:rsidRDefault="00B63FA9" w:rsidP="007F31E1">
      <w:pPr>
        <w:rPr>
          <w:rFonts w:ascii="Garamond" w:hAnsi="Garamond"/>
          <w:sz w:val="24"/>
          <w:szCs w:val="24"/>
        </w:rPr>
      </w:pPr>
      <w:r>
        <w:rPr>
          <w:rFonts w:ascii="Garamond" w:hAnsi="Garamond"/>
          <w:sz w:val="24"/>
          <w:szCs w:val="24"/>
        </w:rPr>
        <w:t xml:space="preserve">Grading Scale: The final number of points will then be converted to a percentage in which a 90%-100% equates to an A (4.0), 85%-89.5% is an A- (3.5), 82%-84.5% is a B (3.0), 77%-81.5% is a B- (2.5), 74-76.5% is a C (2.0), </w:t>
      </w:r>
      <w:r w:rsidR="00800A20">
        <w:rPr>
          <w:rFonts w:ascii="Garamond" w:hAnsi="Garamond"/>
          <w:sz w:val="24"/>
          <w:szCs w:val="24"/>
        </w:rPr>
        <w:t>70%-73.5% is a C- (1.75), 67%-69.5% is a D (1.5), 65%-66.5% is a D- (1.25) and below a 65% is a failing grade (&lt;1.0).</w:t>
      </w:r>
    </w:p>
    <w:p w14:paraId="3C35A9CF" w14:textId="77777777" w:rsidR="001B1BD2" w:rsidRPr="001B1BD2" w:rsidRDefault="001B1BD2" w:rsidP="007F31E1">
      <w:pPr>
        <w:rPr>
          <w:rFonts w:ascii="Garamond" w:hAnsi="Garamond"/>
          <w:sz w:val="24"/>
          <w:szCs w:val="24"/>
        </w:rPr>
      </w:pPr>
    </w:p>
    <w:p w14:paraId="455DBFDA" w14:textId="5D7959D3" w:rsidR="007F31E1" w:rsidRDefault="007F31E1" w:rsidP="007F31E1">
      <w:pPr>
        <w:rPr>
          <w:rFonts w:ascii="Garamond" w:hAnsi="Garamond"/>
          <w:b/>
          <w:sz w:val="24"/>
          <w:szCs w:val="24"/>
        </w:rPr>
      </w:pPr>
      <w:r>
        <w:rPr>
          <w:rFonts w:ascii="Garamond" w:hAnsi="Garamond"/>
          <w:b/>
          <w:sz w:val="24"/>
          <w:szCs w:val="24"/>
        </w:rPr>
        <w:t>Attendance and Late Work Policy:</w:t>
      </w:r>
    </w:p>
    <w:p w14:paraId="1377E9D1" w14:textId="31DC1A10" w:rsidR="001B1BD2" w:rsidRPr="001B1BD2" w:rsidRDefault="001B1BD2" w:rsidP="007F31E1">
      <w:pPr>
        <w:rPr>
          <w:rFonts w:ascii="Garamond" w:hAnsi="Garamond"/>
          <w:sz w:val="24"/>
          <w:szCs w:val="24"/>
        </w:rPr>
      </w:pPr>
      <w:r>
        <w:rPr>
          <w:rFonts w:ascii="Garamond" w:hAnsi="Garamond"/>
          <w:sz w:val="24"/>
          <w:szCs w:val="24"/>
        </w:rPr>
        <w:t xml:space="preserve">Attendance is required and will affect students grades after three unexcused absences. Please come talk with me or contact me if there are extenuating circumstances regarding excused absences. Late work will be accepted up to 24 hours after the due date, but will automatically drop the assignment down by the equivalent of one letter grade (A to B, C to D etc.). After three late assignments from a student, late work will not be accepted. If there are extenuating circumstances, talk with me and we can discuss. </w:t>
      </w:r>
    </w:p>
    <w:p w14:paraId="59D98D47" w14:textId="77777777" w:rsidR="00D51FDB" w:rsidRPr="007F31E1" w:rsidRDefault="00D51FDB" w:rsidP="00D51FDB">
      <w:pPr>
        <w:rPr>
          <w:rFonts w:ascii="Garamond" w:hAnsi="Garamond"/>
          <w:sz w:val="24"/>
          <w:szCs w:val="24"/>
        </w:rPr>
      </w:pPr>
    </w:p>
    <w:p w14:paraId="0A0DC9D1" w14:textId="77777777" w:rsidR="00D51FDB" w:rsidRPr="00D51FDB" w:rsidRDefault="00D51FDB" w:rsidP="00D51FDB">
      <w:pPr>
        <w:rPr>
          <w:rFonts w:ascii="Garamond" w:hAnsi="Garamond"/>
          <w:iCs/>
          <w:sz w:val="24"/>
          <w:szCs w:val="24"/>
        </w:rPr>
      </w:pPr>
      <w:r w:rsidRPr="007F31E1">
        <w:rPr>
          <w:rFonts w:ascii="Garamond" w:hAnsi="Garamond"/>
          <w:b/>
          <w:bCs/>
          <w:iCs/>
          <w:sz w:val="24"/>
          <w:szCs w:val="24"/>
        </w:rPr>
        <w:t>Academic Honesty</w:t>
      </w:r>
      <w:r w:rsidRPr="007F31E1">
        <w:rPr>
          <w:rFonts w:ascii="Garamond" w:hAnsi="Garamond"/>
          <w:iCs/>
          <w:sz w:val="24"/>
          <w:szCs w:val="24"/>
        </w:rPr>
        <w:t>: </w:t>
      </w:r>
    </w:p>
    <w:p w14:paraId="4E04156A" w14:textId="77777777" w:rsidR="00D51FDB" w:rsidRPr="007F31E1" w:rsidRDefault="00D51FDB" w:rsidP="00D51FDB">
      <w:pPr>
        <w:rPr>
          <w:rFonts w:ascii="Garamond" w:hAnsi="Garamond"/>
          <w:sz w:val="24"/>
          <w:szCs w:val="24"/>
        </w:rPr>
      </w:pPr>
      <w:hyperlink r:id="rId7" w:history="1">
        <w:r w:rsidRPr="007F31E1">
          <w:rPr>
            <w:rStyle w:val="Hyperlink"/>
            <w:rFonts w:ascii="Garamond" w:hAnsi="Garamond"/>
            <w:i/>
            <w:iCs/>
            <w:sz w:val="24"/>
            <w:szCs w:val="24"/>
          </w:rPr>
          <w:t>The Spartan Code of Honor </w:t>
        </w:r>
      </w:hyperlink>
      <w:r w:rsidRPr="007F31E1">
        <w:rPr>
          <w:rFonts w:ascii="Garamond" w:hAnsi="Garamond"/>
          <w:i/>
          <w:iCs/>
          <w:sz w:val="24"/>
          <w:szCs w:val="24"/>
        </w:rPr>
        <w:t>states, "As a Spartan, I will strive to uphold values of the </w:t>
      </w:r>
      <w:r w:rsidRPr="007F31E1">
        <w:rPr>
          <w:rFonts w:ascii="Garamond" w:hAnsi="Garamond"/>
          <w:b/>
          <w:bCs/>
          <w:i/>
          <w:iCs/>
          <w:sz w:val="24"/>
          <w:szCs w:val="24"/>
        </w:rPr>
        <w:t>highest ethical standard</w:t>
      </w:r>
      <w:r w:rsidRPr="007F31E1">
        <w:rPr>
          <w:rFonts w:ascii="Garamond" w:hAnsi="Garamond"/>
          <w:i/>
          <w:iCs/>
          <w:sz w:val="24"/>
          <w:szCs w:val="24"/>
        </w:rPr>
        <w:t>. I will practice honesty in my work, foster honesty in my peers, and take pride in knowing that </w:t>
      </w:r>
      <w:r w:rsidRPr="007F31E1">
        <w:rPr>
          <w:rFonts w:ascii="Garamond" w:hAnsi="Garamond"/>
          <w:b/>
          <w:bCs/>
          <w:i/>
          <w:iCs/>
          <w:sz w:val="24"/>
          <w:szCs w:val="24"/>
        </w:rPr>
        <w:t>honor is worth more than grades</w:t>
      </w:r>
      <w:r w:rsidRPr="007F31E1">
        <w:rPr>
          <w:rFonts w:ascii="Garamond" w:hAnsi="Garamond"/>
          <w:i/>
          <w:iCs/>
          <w:sz w:val="24"/>
          <w:szCs w:val="24"/>
        </w:rPr>
        <w:t>. I will carry these values beyond my time as a student at Michigan State University, continuing the endeavor to build personal integrity in all that I do." In addition, Article 2.III.B.2 of the </w:t>
      </w:r>
      <w:hyperlink r:id="rId8" w:history="1">
        <w:r w:rsidRPr="007F31E1">
          <w:rPr>
            <w:rStyle w:val="Hyperlink"/>
            <w:rFonts w:ascii="Garamond" w:hAnsi="Garamond"/>
            <w:i/>
            <w:iCs/>
            <w:sz w:val="24"/>
            <w:szCs w:val="24"/>
          </w:rPr>
          <w:t>Student Rights and Responsibilites (SRR)</w:t>
        </w:r>
      </w:hyperlink>
      <w:r w:rsidRPr="007F31E1">
        <w:rPr>
          <w:rFonts w:ascii="Garamond" w:hAnsi="Garamond"/>
          <w:i/>
          <w:iCs/>
          <w:sz w:val="24"/>
          <w:szCs w:val="24"/>
        </w:rPr>
        <w:t> states that "The student shares with the faculty the responsibility for maintaining the integrity of scholarship, grades, and professional standards." The (insert name of unit offering course) adheres to the policies on academic honesty as specified in General Student Regulations 1.0, Protection of Scholarship and Grades; the all-University Policy on Integrity of Scholarship and Grades; and Ordinance 17.00, Examinations. (See </w:t>
      </w:r>
      <w:hyperlink r:id="rId9" w:history="1">
        <w:r w:rsidRPr="007F31E1">
          <w:rPr>
            <w:rStyle w:val="Hyperlink"/>
            <w:rFonts w:ascii="Garamond" w:hAnsi="Garamond"/>
            <w:i/>
            <w:iCs/>
            <w:sz w:val="24"/>
            <w:szCs w:val="24"/>
          </w:rPr>
          <w:t>Spartan Life: Student Handbook and Resource Guide</w:t>
        </w:r>
      </w:hyperlink>
      <w:r w:rsidRPr="007F31E1">
        <w:rPr>
          <w:rFonts w:ascii="Garamond" w:hAnsi="Garamond"/>
          <w:i/>
          <w:iCs/>
          <w:sz w:val="24"/>
          <w:szCs w:val="24"/>
        </w:rPr>
        <w:t> and/or the MSU Web site: </w:t>
      </w:r>
      <w:hyperlink r:id="rId10" w:history="1">
        <w:r w:rsidRPr="007F31E1">
          <w:rPr>
            <w:rStyle w:val="Hyperlink"/>
            <w:rFonts w:ascii="Garamond" w:hAnsi="Garamond"/>
            <w:i/>
            <w:iCs/>
            <w:sz w:val="24"/>
            <w:szCs w:val="24"/>
          </w:rPr>
          <w:t>www.msu.edu</w:t>
        </w:r>
      </w:hyperlink>
      <w:r w:rsidRPr="007F31E1">
        <w:rPr>
          <w:rFonts w:ascii="Garamond" w:hAnsi="Garamond"/>
          <w:i/>
          <w:iCs/>
          <w:sz w:val="24"/>
          <w:szCs w:val="24"/>
        </w:rPr>
        <w:t>.)</w:t>
      </w:r>
      <w:r w:rsidRPr="007F31E1">
        <w:rPr>
          <w:rFonts w:ascii="Garamond" w:hAnsi="Garamond"/>
          <w:i/>
          <w:iCs/>
          <w:sz w:val="24"/>
          <w:szCs w:val="24"/>
        </w:rPr>
        <w:br/>
        <w:t>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r:id="rId11" w:history="1">
        <w:r w:rsidRPr="007F31E1">
          <w:rPr>
            <w:rStyle w:val="Hyperlink"/>
            <w:rFonts w:ascii="Garamond" w:hAnsi="Garamond"/>
            <w:i/>
            <w:iCs/>
            <w:sz w:val="24"/>
            <w:szCs w:val="24"/>
          </w:rPr>
          <w:t>Academic Integrity</w:t>
        </w:r>
      </w:hyperlink>
      <w:r w:rsidRPr="007F31E1">
        <w:rPr>
          <w:rFonts w:ascii="Garamond" w:hAnsi="Garamond"/>
          <w:i/>
          <w:iCs/>
          <w:sz w:val="24"/>
          <w:szCs w:val="24"/>
        </w:rPr>
        <w:t> webpage.)</w:t>
      </w:r>
    </w:p>
    <w:p w14:paraId="0E151C5D" w14:textId="5A77A59B" w:rsidR="00BF0CEC" w:rsidRDefault="00BF0CEC" w:rsidP="005C3822">
      <w:pPr>
        <w:jc w:val="center"/>
        <w:rPr>
          <w:rFonts w:ascii="Garamond" w:hAnsi="Garamond"/>
          <w:sz w:val="24"/>
          <w:szCs w:val="24"/>
        </w:rPr>
      </w:pPr>
    </w:p>
    <w:p w14:paraId="013999FC" w14:textId="77777777" w:rsidR="001632CA" w:rsidRDefault="001632CA" w:rsidP="005C3822">
      <w:pPr>
        <w:jc w:val="center"/>
        <w:rPr>
          <w:rFonts w:ascii="Garamond" w:hAnsi="Garamond"/>
          <w:sz w:val="24"/>
          <w:szCs w:val="24"/>
        </w:rPr>
      </w:pPr>
    </w:p>
    <w:p w14:paraId="3B191303" w14:textId="08535D94" w:rsidR="00D51FDB" w:rsidRPr="001632CA" w:rsidRDefault="00D51FDB" w:rsidP="005C3822">
      <w:pPr>
        <w:jc w:val="center"/>
        <w:rPr>
          <w:rFonts w:ascii="Garamond" w:hAnsi="Garamond"/>
          <w:b/>
          <w:sz w:val="24"/>
          <w:szCs w:val="24"/>
        </w:rPr>
      </w:pPr>
      <w:r w:rsidRPr="001632CA">
        <w:rPr>
          <w:rFonts w:ascii="Garamond" w:hAnsi="Garamond"/>
          <w:b/>
          <w:sz w:val="24"/>
          <w:szCs w:val="24"/>
        </w:rPr>
        <w:t>CLASS SCHEDULE</w:t>
      </w:r>
    </w:p>
    <w:p w14:paraId="5ABFBA1A" w14:textId="77777777" w:rsidR="001632CA" w:rsidRPr="009C5302" w:rsidRDefault="001632CA" w:rsidP="005C3822">
      <w:pPr>
        <w:jc w:val="center"/>
        <w:rPr>
          <w:rFonts w:ascii="Garamond" w:hAnsi="Garamond"/>
          <w:sz w:val="24"/>
          <w:szCs w:val="24"/>
        </w:rPr>
      </w:pPr>
    </w:p>
    <w:tbl>
      <w:tblPr>
        <w:tblStyle w:val="TableGrid"/>
        <w:tblW w:w="0" w:type="auto"/>
        <w:jc w:val="center"/>
        <w:tblLook w:val="04A0" w:firstRow="1" w:lastRow="0" w:firstColumn="1" w:lastColumn="0" w:noHBand="0" w:noVBand="1"/>
      </w:tblPr>
      <w:tblGrid>
        <w:gridCol w:w="1345"/>
        <w:gridCol w:w="3780"/>
        <w:gridCol w:w="4225"/>
      </w:tblGrid>
      <w:tr w:rsidR="005C3822" w:rsidRPr="009C5302" w14:paraId="1D6D3206" w14:textId="77777777" w:rsidTr="00437AB6">
        <w:trPr>
          <w:jc w:val="center"/>
        </w:trPr>
        <w:tc>
          <w:tcPr>
            <w:tcW w:w="1345" w:type="dxa"/>
          </w:tcPr>
          <w:p w14:paraId="64119E26" w14:textId="77777777" w:rsidR="005C3822" w:rsidRPr="009C5302" w:rsidRDefault="005C3822" w:rsidP="00437AB6">
            <w:pPr>
              <w:jc w:val="center"/>
              <w:rPr>
                <w:rFonts w:ascii="Garamond" w:hAnsi="Garamond"/>
                <w:sz w:val="24"/>
                <w:szCs w:val="24"/>
              </w:rPr>
            </w:pPr>
            <w:r w:rsidRPr="009C5302">
              <w:rPr>
                <w:rFonts w:ascii="Garamond" w:hAnsi="Garamond"/>
                <w:sz w:val="24"/>
                <w:szCs w:val="24"/>
              </w:rPr>
              <w:t>Week</w:t>
            </w:r>
          </w:p>
        </w:tc>
        <w:tc>
          <w:tcPr>
            <w:tcW w:w="3780" w:type="dxa"/>
          </w:tcPr>
          <w:p w14:paraId="12ECF34C" w14:textId="7672C5C8" w:rsidR="005C3822" w:rsidRPr="009C5302" w:rsidRDefault="00D51FDB" w:rsidP="00437AB6">
            <w:pPr>
              <w:jc w:val="center"/>
              <w:rPr>
                <w:rFonts w:ascii="Garamond" w:hAnsi="Garamond"/>
                <w:sz w:val="24"/>
                <w:szCs w:val="24"/>
              </w:rPr>
            </w:pPr>
            <w:r>
              <w:rPr>
                <w:rFonts w:ascii="Garamond" w:hAnsi="Garamond"/>
                <w:sz w:val="24"/>
                <w:szCs w:val="24"/>
              </w:rPr>
              <w:t>Tuesday</w:t>
            </w:r>
          </w:p>
        </w:tc>
        <w:tc>
          <w:tcPr>
            <w:tcW w:w="4225" w:type="dxa"/>
          </w:tcPr>
          <w:p w14:paraId="273E55C5" w14:textId="112C8353" w:rsidR="005C3822" w:rsidRPr="009C5302" w:rsidRDefault="00D51FDB" w:rsidP="00437AB6">
            <w:pPr>
              <w:jc w:val="center"/>
              <w:rPr>
                <w:rFonts w:ascii="Garamond" w:hAnsi="Garamond"/>
                <w:sz w:val="24"/>
                <w:szCs w:val="24"/>
              </w:rPr>
            </w:pPr>
            <w:r>
              <w:rPr>
                <w:rFonts w:ascii="Garamond" w:hAnsi="Garamond"/>
                <w:sz w:val="24"/>
                <w:szCs w:val="24"/>
              </w:rPr>
              <w:t>Thursday</w:t>
            </w:r>
          </w:p>
        </w:tc>
      </w:tr>
      <w:tr w:rsidR="005C3822" w:rsidRPr="009C5302" w14:paraId="79F17B85" w14:textId="77777777" w:rsidTr="00437AB6">
        <w:trPr>
          <w:jc w:val="center"/>
        </w:trPr>
        <w:tc>
          <w:tcPr>
            <w:tcW w:w="9350" w:type="dxa"/>
            <w:gridSpan w:val="3"/>
            <w:shd w:val="clear" w:color="auto" w:fill="C00000"/>
          </w:tcPr>
          <w:p w14:paraId="0124C04A" w14:textId="7262F8FD" w:rsidR="005C3822" w:rsidRPr="009C5302" w:rsidRDefault="005C3822" w:rsidP="00437AB6">
            <w:pPr>
              <w:jc w:val="center"/>
              <w:rPr>
                <w:rFonts w:ascii="Garamond" w:hAnsi="Garamond"/>
                <w:b/>
                <w:sz w:val="24"/>
                <w:szCs w:val="24"/>
              </w:rPr>
            </w:pPr>
            <w:r w:rsidRPr="009C5302">
              <w:rPr>
                <w:rFonts w:ascii="Garamond" w:hAnsi="Garamond"/>
                <w:b/>
                <w:sz w:val="24"/>
                <w:szCs w:val="24"/>
              </w:rPr>
              <w:t>UNIT 1: WHO ARE YOU? &amp; THE PHILOSOPHICAL SELF</w:t>
            </w:r>
            <w:r w:rsidR="003A0E17">
              <w:rPr>
                <w:rFonts w:ascii="Garamond" w:hAnsi="Garamond"/>
                <w:b/>
                <w:sz w:val="24"/>
                <w:szCs w:val="24"/>
              </w:rPr>
              <w:t xml:space="preserve"> [Metaphysics]</w:t>
            </w:r>
          </w:p>
        </w:tc>
      </w:tr>
      <w:tr w:rsidR="005C3822" w:rsidRPr="009C5302" w14:paraId="2CA667E9" w14:textId="77777777" w:rsidTr="00437AB6">
        <w:trPr>
          <w:jc w:val="center"/>
        </w:trPr>
        <w:tc>
          <w:tcPr>
            <w:tcW w:w="1345" w:type="dxa"/>
            <w:shd w:val="clear" w:color="auto" w:fill="auto"/>
          </w:tcPr>
          <w:p w14:paraId="401C96B4" w14:textId="77777777" w:rsidR="005C3822" w:rsidRPr="009C5302" w:rsidRDefault="005C3822" w:rsidP="00437AB6">
            <w:pPr>
              <w:rPr>
                <w:rFonts w:ascii="Garamond" w:hAnsi="Garamond"/>
                <w:b/>
                <w:sz w:val="24"/>
                <w:szCs w:val="24"/>
              </w:rPr>
            </w:pPr>
            <w:r w:rsidRPr="009C5302">
              <w:rPr>
                <w:rFonts w:ascii="Garamond" w:hAnsi="Garamond"/>
                <w:b/>
                <w:sz w:val="24"/>
                <w:szCs w:val="24"/>
              </w:rPr>
              <w:t>Week 1</w:t>
            </w:r>
          </w:p>
        </w:tc>
        <w:tc>
          <w:tcPr>
            <w:tcW w:w="3780" w:type="dxa"/>
            <w:shd w:val="clear" w:color="auto" w:fill="auto"/>
          </w:tcPr>
          <w:p w14:paraId="23CE404C" w14:textId="77777777" w:rsidR="005C3822" w:rsidRPr="009C5302" w:rsidRDefault="005C3822" w:rsidP="00437AB6">
            <w:pPr>
              <w:jc w:val="center"/>
              <w:rPr>
                <w:rFonts w:ascii="Garamond" w:hAnsi="Garamond"/>
                <w:b/>
                <w:sz w:val="24"/>
                <w:szCs w:val="24"/>
              </w:rPr>
            </w:pPr>
            <w:r w:rsidRPr="009C5302">
              <w:rPr>
                <w:rFonts w:ascii="Garamond" w:hAnsi="Garamond"/>
                <w:b/>
                <w:sz w:val="24"/>
                <w:szCs w:val="24"/>
              </w:rPr>
              <w:t>Introductions and Syllabus Day</w:t>
            </w:r>
          </w:p>
        </w:tc>
        <w:tc>
          <w:tcPr>
            <w:tcW w:w="4225" w:type="dxa"/>
            <w:shd w:val="clear" w:color="auto" w:fill="auto"/>
          </w:tcPr>
          <w:p w14:paraId="3A857355" w14:textId="77777777" w:rsidR="005C3822" w:rsidRPr="009C5302" w:rsidRDefault="005C3822" w:rsidP="00437AB6">
            <w:pPr>
              <w:jc w:val="center"/>
              <w:rPr>
                <w:rFonts w:ascii="Garamond" w:hAnsi="Garamond"/>
                <w:b/>
                <w:sz w:val="24"/>
                <w:szCs w:val="24"/>
              </w:rPr>
            </w:pPr>
            <w:r w:rsidRPr="009C5302">
              <w:rPr>
                <w:rFonts w:ascii="Garamond" w:hAnsi="Garamond"/>
                <w:b/>
                <w:sz w:val="24"/>
                <w:szCs w:val="24"/>
              </w:rPr>
              <w:t>Culturally Embedded Self</w:t>
            </w:r>
          </w:p>
        </w:tc>
      </w:tr>
      <w:tr w:rsidR="005C3822" w:rsidRPr="005C3822" w14:paraId="5C4E4419" w14:textId="77777777" w:rsidTr="00437AB6">
        <w:trPr>
          <w:jc w:val="center"/>
        </w:trPr>
        <w:tc>
          <w:tcPr>
            <w:tcW w:w="1345" w:type="dxa"/>
            <w:shd w:val="clear" w:color="auto" w:fill="FF8B8B"/>
          </w:tcPr>
          <w:p w14:paraId="06ED1BEE" w14:textId="77777777" w:rsidR="005C3822" w:rsidRPr="009C5302" w:rsidRDefault="005C3822" w:rsidP="00437AB6">
            <w:pPr>
              <w:rPr>
                <w:rFonts w:ascii="Garamond" w:hAnsi="Garamond"/>
                <w:b/>
                <w:i/>
                <w:sz w:val="24"/>
                <w:szCs w:val="24"/>
              </w:rPr>
            </w:pPr>
            <w:r w:rsidRPr="009C5302">
              <w:rPr>
                <w:rFonts w:ascii="Garamond" w:hAnsi="Garamond"/>
                <w:b/>
                <w:i/>
                <w:sz w:val="24"/>
                <w:szCs w:val="24"/>
              </w:rPr>
              <w:t>Readings:</w:t>
            </w:r>
          </w:p>
        </w:tc>
        <w:tc>
          <w:tcPr>
            <w:tcW w:w="3780" w:type="dxa"/>
            <w:shd w:val="clear" w:color="auto" w:fill="FF8B8B"/>
          </w:tcPr>
          <w:p w14:paraId="51553B79" w14:textId="77777777" w:rsidR="005C3822" w:rsidRPr="009C5302" w:rsidRDefault="005C3822" w:rsidP="00437AB6">
            <w:pPr>
              <w:rPr>
                <w:rFonts w:ascii="Garamond" w:hAnsi="Garamond"/>
                <w:sz w:val="24"/>
                <w:szCs w:val="24"/>
              </w:rPr>
            </w:pPr>
            <w:r w:rsidRPr="009C5302">
              <w:rPr>
                <w:rFonts w:ascii="Garamond" w:hAnsi="Garamond"/>
                <w:sz w:val="24"/>
                <w:szCs w:val="24"/>
              </w:rPr>
              <w:t>NA</w:t>
            </w:r>
          </w:p>
        </w:tc>
        <w:tc>
          <w:tcPr>
            <w:tcW w:w="4225" w:type="dxa"/>
            <w:shd w:val="clear" w:color="auto" w:fill="FF8B8B"/>
          </w:tcPr>
          <w:p w14:paraId="4DD76BC5" w14:textId="225865B9" w:rsidR="005C3822" w:rsidRPr="009C5302" w:rsidRDefault="005C3822" w:rsidP="00437AB6">
            <w:pPr>
              <w:rPr>
                <w:rFonts w:ascii="Garamond" w:hAnsi="Garamond"/>
                <w:sz w:val="24"/>
                <w:szCs w:val="24"/>
                <w:lang w:val="es-419"/>
              </w:rPr>
            </w:pPr>
            <w:r w:rsidRPr="009C5302">
              <w:rPr>
                <w:rFonts w:ascii="Garamond" w:hAnsi="Garamond"/>
                <w:sz w:val="24"/>
                <w:szCs w:val="24"/>
                <w:lang w:val="es-419"/>
              </w:rPr>
              <w:t>Gloria Anzald</w:t>
            </w:r>
            <w:r w:rsidRPr="009C5302">
              <w:rPr>
                <w:rFonts w:ascii="Garamond" w:hAnsi="Garamond" w:cstheme="minorHAnsi"/>
                <w:sz w:val="24"/>
                <w:szCs w:val="24"/>
                <w:lang w:val="es-419"/>
              </w:rPr>
              <w:t>ú</w:t>
            </w:r>
            <w:r w:rsidRPr="009C5302">
              <w:rPr>
                <w:rFonts w:ascii="Garamond" w:hAnsi="Garamond"/>
                <w:sz w:val="24"/>
                <w:szCs w:val="24"/>
                <w:lang w:val="es-419"/>
              </w:rPr>
              <w:t>a-</w:t>
            </w:r>
            <w:proofErr w:type="spellStart"/>
            <w:r w:rsidRPr="009C5302">
              <w:rPr>
                <w:rFonts w:ascii="Garamond" w:hAnsi="Garamond"/>
                <w:i/>
                <w:sz w:val="24"/>
                <w:szCs w:val="24"/>
                <w:lang w:val="es-419"/>
              </w:rPr>
              <w:t>Borderlands</w:t>
            </w:r>
            <w:proofErr w:type="spellEnd"/>
            <w:r w:rsidRPr="009C5302">
              <w:rPr>
                <w:rFonts w:ascii="Garamond" w:hAnsi="Garamond"/>
                <w:i/>
                <w:sz w:val="24"/>
                <w:szCs w:val="24"/>
                <w:lang w:val="es-419"/>
              </w:rPr>
              <w:t>/La Frontera</w:t>
            </w:r>
            <w:r w:rsidRPr="009C5302">
              <w:rPr>
                <w:rFonts w:ascii="Garamond" w:hAnsi="Garamond"/>
                <w:sz w:val="24"/>
                <w:szCs w:val="24"/>
                <w:lang w:val="es-419"/>
              </w:rPr>
              <w:t xml:space="preserve"> (</w:t>
            </w:r>
            <w:proofErr w:type="spellStart"/>
            <w:r w:rsidRPr="009C5302">
              <w:rPr>
                <w:rFonts w:ascii="Garamond" w:hAnsi="Garamond"/>
                <w:sz w:val="24"/>
                <w:szCs w:val="24"/>
                <w:lang w:val="es-419"/>
              </w:rPr>
              <w:t>Chapter</w:t>
            </w:r>
            <w:proofErr w:type="spellEnd"/>
            <w:r w:rsidRPr="009C5302">
              <w:rPr>
                <w:rFonts w:ascii="Garamond" w:hAnsi="Garamond"/>
                <w:sz w:val="24"/>
                <w:szCs w:val="24"/>
                <w:lang w:val="es-419"/>
              </w:rPr>
              <w:t xml:space="preserve"> 2 &amp; </w:t>
            </w:r>
            <w:r w:rsidR="00862B76">
              <w:rPr>
                <w:rFonts w:ascii="Garamond" w:hAnsi="Garamond"/>
                <w:sz w:val="24"/>
                <w:szCs w:val="24"/>
                <w:lang w:val="es-419"/>
              </w:rPr>
              <w:t>5</w:t>
            </w:r>
            <w:r w:rsidRPr="009C5302">
              <w:rPr>
                <w:rFonts w:ascii="Garamond" w:hAnsi="Garamond"/>
                <w:sz w:val="24"/>
                <w:szCs w:val="24"/>
                <w:lang w:val="es-419"/>
              </w:rPr>
              <w:t>)</w:t>
            </w:r>
          </w:p>
        </w:tc>
      </w:tr>
      <w:tr w:rsidR="005C3822" w:rsidRPr="009C5302" w14:paraId="301109A6" w14:textId="77777777" w:rsidTr="00437AB6">
        <w:trPr>
          <w:jc w:val="center"/>
        </w:trPr>
        <w:tc>
          <w:tcPr>
            <w:tcW w:w="1345" w:type="dxa"/>
            <w:shd w:val="clear" w:color="auto" w:fill="FF8B8B"/>
          </w:tcPr>
          <w:p w14:paraId="419763A0" w14:textId="77777777" w:rsidR="005C3822" w:rsidRPr="009C5302" w:rsidRDefault="005C3822" w:rsidP="00437AB6">
            <w:pPr>
              <w:rPr>
                <w:rFonts w:ascii="Garamond" w:hAnsi="Garamond"/>
                <w:b/>
                <w:i/>
                <w:sz w:val="24"/>
                <w:szCs w:val="24"/>
              </w:rPr>
            </w:pPr>
            <w:r w:rsidRPr="009C5302">
              <w:rPr>
                <w:rFonts w:ascii="Garamond" w:hAnsi="Garamond"/>
                <w:b/>
                <w:i/>
                <w:sz w:val="24"/>
                <w:szCs w:val="24"/>
              </w:rPr>
              <w:t>Learning Outcomes:</w:t>
            </w:r>
          </w:p>
        </w:tc>
        <w:tc>
          <w:tcPr>
            <w:tcW w:w="3780" w:type="dxa"/>
            <w:shd w:val="clear" w:color="auto" w:fill="FF8B8B"/>
          </w:tcPr>
          <w:p w14:paraId="67D5C438" w14:textId="77777777" w:rsidR="005C3822" w:rsidRPr="009C5302" w:rsidRDefault="005C3822" w:rsidP="00437AB6">
            <w:pPr>
              <w:rPr>
                <w:rFonts w:ascii="Garamond" w:hAnsi="Garamond"/>
                <w:sz w:val="24"/>
                <w:szCs w:val="24"/>
              </w:rPr>
            </w:pPr>
            <w:r w:rsidRPr="009C5302">
              <w:rPr>
                <w:rFonts w:ascii="Garamond" w:hAnsi="Garamond"/>
                <w:sz w:val="24"/>
                <w:szCs w:val="24"/>
              </w:rPr>
              <w:t>Start to form a community, start to unpack what philosophy is, and review the syllabus</w:t>
            </w:r>
          </w:p>
        </w:tc>
        <w:tc>
          <w:tcPr>
            <w:tcW w:w="4225" w:type="dxa"/>
            <w:shd w:val="clear" w:color="auto" w:fill="FF8B8B"/>
          </w:tcPr>
          <w:p w14:paraId="0ED5830C" w14:textId="77777777" w:rsidR="005C3822" w:rsidRPr="009C5302" w:rsidRDefault="005C3822" w:rsidP="00437AB6">
            <w:pPr>
              <w:rPr>
                <w:rFonts w:ascii="Garamond" w:hAnsi="Garamond"/>
                <w:sz w:val="24"/>
                <w:szCs w:val="24"/>
              </w:rPr>
            </w:pPr>
            <w:r w:rsidRPr="009C5302">
              <w:rPr>
                <w:rFonts w:ascii="Garamond" w:hAnsi="Garamond"/>
                <w:sz w:val="24"/>
                <w:szCs w:val="24"/>
              </w:rPr>
              <w:t xml:space="preserve">Think through the different facets of identity and the influences these have on the self (culture, language, gender, sexuality etc.) </w:t>
            </w:r>
          </w:p>
        </w:tc>
      </w:tr>
      <w:tr w:rsidR="005C3822" w:rsidRPr="009C5302" w14:paraId="05A3FC78" w14:textId="77777777" w:rsidTr="00437AB6">
        <w:trPr>
          <w:jc w:val="center"/>
        </w:trPr>
        <w:tc>
          <w:tcPr>
            <w:tcW w:w="1345" w:type="dxa"/>
            <w:shd w:val="clear" w:color="auto" w:fill="auto"/>
          </w:tcPr>
          <w:p w14:paraId="18ABF82E" w14:textId="77777777" w:rsidR="005C3822" w:rsidRPr="009C5302" w:rsidRDefault="005C3822" w:rsidP="00437AB6">
            <w:pPr>
              <w:rPr>
                <w:rFonts w:ascii="Garamond" w:hAnsi="Garamond"/>
                <w:b/>
                <w:sz w:val="24"/>
                <w:szCs w:val="24"/>
              </w:rPr>
            </w:pPr>
            <w:r w:rsidRPr="009C5302">
              <w:rPr>
                <w:rFonts w:ascii="Garamond" w:hAnsi="Garamond"/>
                <w:b/>
                <w:sz w:val="24"/>
                <w:szCs w:val="24"/>
              </w:rPr>
              <w:t>Week 2</w:t>
            </w:r>
          </w:p>
        </w:tc>
        <w:tc>
          <w:tcPr>
            <w:tcW w:w="3780" w:type="dxa"/>
            <w:shd w:val="clear" w:color="auto" w:fill="auto"/>
          </w:tcPr>
          <w:p w14:paraId="185CAC25" w14:textId="77777777" w:rsidR="005C3822" w:rsidRPr="009C5302" w:rsidRDefault="005C3822" w:rsidP="00437AB6">
            <w:pPr>
              <w:jc w:val="center"/>
              <w:rPr>
                <w:rFonts w:ascii="Garamond" w:hAnsi="Garamond"/>
                <w:b/>
                <w:sz w:val="24"/>
                <w:szCs w:val="24"/>
              </w:rPr>
            </w:pPr>
            <w:r w:rsidRPr="009C5302">
              <w:rPr>
                <w:rFonts w:ascii="Garamond" w:hAnsi="Garamond"/>
                <w:b/>
                <w:sz w:val="24"/>
                <w:szCs w:val="24"/>
              </w:rPr>
              <w:t>Dualism, Ideal Theory, and the Rational Self</w:t>
            </w:r>
          </w:p>
        </w:tc>
        <w:tc>
          <w:tcPr>
            <w:tcW w:w="4225" w:type="dxa"/>
            <w:shd w:val="clear" w:color="auto" w:fill="auto"/>
          </w:tcPr>
          <w:p w14:paraId="3644BA18" w14:textId="77777777" w:rsidR="005C3822" w:rsidRPr="009C5302" w:rsidRDefault="005C3822" w:rsidP="00437AB6">
            <w:pPr>
              <w:jc w:val="center"/>
              <w:rPr>
                <w:rFonts w:ascii="Garamond" w:hAnsi="Garamond"/>
                <w:b/>
                <w:sz w:val="24"/>
                <w:szCs w:val="24"/>
              </w:rPr>
            </w:pPr>
            <w:r w:rsidRPr="009C5302">
              <w:rPr>
                <w:rFonts w:ascii="Garamond" w:hAnsi="Garamond"/>
                <w:b/>
                <w:sz w:val="24"/>
                <w:szCs w:val="24"/>
              </w:rPr>
              <w:t>Non-Ideal Theory</w:t>
            </w:r>
          </w:p>
        </w:tc>
      </w:tr>
      <w:tr w:rsidR="005C3822" w:rsidRPr="005C3822" w14:paraId="2E999477" w14:textId="77777777" w:rsidTr="00437AB6">
        <w:trPr>
          <w:jc w:val="center"/>
        </w:trPr>
        <w:tc>
          <w:tcPr>
            <w:tcW w:w="1345" w:type="dxa"/>
            <w:shd w:val="clear" w:color="auto" w:fill="FF8B8B"/>
          </w:tcPr>
          <w:p w14:paraId="7F194196" w14:textId="77777777" w:rsidR="005C3822" w:rsidRPr="009C5302" w:rsidRDefault="005C3822" w:rsidP="00437AB6">
            <w:pPr>
              <w:rPr>
                <w:rFonts w:ascii="Garamond" w:hAnsi="Garamond"/>
                <w:b/>
                <w:i/>
                <w:sz w:val="24"/>
                <w:szCs w:val="24"/>
              </w:rPr>
            </w:pPr>
            <w:r w:rsidRPr="009C5302">
              <w:rPr>
                <w:rFonts w:ascii="Garamond" w:hAnsi="Garamond"/>
                <w:b/>
                <w:i/>
                <w:sz w:val="24"/>
                <w:szCs w:val="24"/>
              </w:rPr>
              <w:t>Readings:</w:t>
            </w:r>
          </w:p>
        </w:tc>
        <w:tc>
          <w:tcPr>
            <w:tcW w:w="3780" w:type="dxa"/>
            <w:shd w:val="clear" w:color="auto" w:fill="FF8B8B"/>
          </w:tcPr>
          <w:p w14:paraId="06F607F7" w14:textId="77777777" w:rsidR="005C3822" w:rsidRPr="009C5302" w:rsidRDefault="005C3822" w:rsidP="00437AB6">
            <w:pPr>
              <w:rPr>
                <w:rFonts w:ascii="Garamond" w:hAnsi="Garamond"/>
                <w:sz w:val="24"/>
                <w:szCs w:val="24"/>
                <w:lang w:val="es-419"/>
              </w:rPr>
            </w:pPr>
            <w:r w:rsidRPr="009C5302">
              <w:rPr>
                <w:rFonts w:ascii="Garamond" w:hAnsi="Garamond"/>
                <w:sz w:val="24"/>
                <w:szCs w:val="24"/>
                <w:lang w:val="es-419"/>
              </w:rPr>
              <w:t xml:space="preserve">Rene Descartes </w:t>
            </w:r>
            <w:proofErr w:type="spellStart"/>
            <w:r w:rsidRPr="009C5302">
              <w:rPr>
                <w:rFonts w:ascii="Garamond" w:hAnsi="Garamond"/>
                <w:sz w:val="24"/>
                <w:szCs w:val="24"/>
                <w:lang w:val="es-419"/>
              </w:rPr>
              <w:t>excerpts</w:t>
            </w:r>
            <w:proofErr w:type="spellEnd"/>
          </w:p>
        </w:tc>
        <w:tc>
          <w:tcPr>
            <w:tcW w:w="4225" w:type="dxa"/>
            <w:shd w:val="clear" w:color="auto" w:fill="FF8B8B"/>
          </w:tcPr>
          <w:p w14:paraId="279C3492" w14:textId="77777777" w:rsidR="005C3822" w:rsidRPr="009C5302" w:rsidRDefault="005C3822" w:rsidP="00437AB6">
            <w:pPr>
              <w:rPr>
                <w:rFonts w:ascii="Garamond" w:hAnsi="Garamond"/>
                <w:sz w:val="24"/>
                <w:szCs w:val="24"/>
                <w:lang w:val="es-419"/>
              </w:rPr>
            </w:pPr>
            <w:r w:rsidRPr="009C5302">
              <w:rPr>
                <w:rFonts w:ascii="Garamond" w:hAnsi="Garamond"/>
                <w:sz w:val="24"/>
                <w:szCs w:val="24"/>
                <w:lang w:val="es-419"/>
              </w:rPr>
              <w:t>Charles Mills-</w:t>
            </w:r>
            <w:r w:rsidRPr="009C5302">
              <w:rPr>
                <w:rFonts w:ascii="Garamond" w:hAnsi="Garamond"/>
                <w:i/>
                <w:sz w:val="24"/>
                <w:szCs w:val="24"/>
                <w:lang w:val="es-419"/>
              </w:rPr>
              <w:t>Non-</w:t>
            </w:r>
            <w:proofErr w:type="spellStart"/>
            <w:r w:rsidRPr="009C5302">
              <w:rPr>
                <w:rFonts w:ascii="Garamond" w:hAnsi="Garamond"/>
                <w:i/>
                <w:sz w:val="24"/>
                <w:szCs w:val="24"/>
                <w:lang w:val="es-419"/>
              </w:rPr>
              <w:t>Cartesian</w:t>
            </w:r>
            <w:proofErr w:type="spellEnd"/>
            <w:r w:rsidRPr="009C5302">
              <w:rPr>
                <w:rFonts w:ascii="Garamond" w:hAnsi="Garamond"/>
                <w:i/>
                <w:sz w:val="24"/>
                <w:szCs w:val="24"/>
                <w:lang w:val="es-419"/>
              </w:rPr>
              <w:t xml:space="preserve"> </w:t>
            </w:r>
            <w:proofErr w:type="spellStart"/>
            <w:r w:rsidRPr="009C5302">
              <w:rPr>
                <w:rFonts w:ascii="Garamond" w:hAnsi="Garamond"/>
                <w:i/>
                <w:sz w:val="24"/>
                <w:szCs w:val="24"/>
                <w:lang w:val="es-419"/>
              </w:rPr>
              <w:t>Sums</w:t>
            </w:r>
            <w:proofErr w:type="spellEnd"/>
            <w:r w:rsidRPr="009C5302">
              <w:rPr>
                <w:rFonts w:ascii="Garamond" w:hAnsi="Garamond"/>
                <w:i/>
                <w:sz w:val="24"/>
                <w:szCs w:val="24"/>
                <w:lang w:val="es-419"/>
              </w:rPr>
              <w:t>,</w:t>
            </w:r>
            <w:r w:rsidRPr="009C5302">
              <w:rPr>
                <w:rFonts w:ascii="Garamond" w:hAnsi="Garamond"/>
                <w:sz w:val="24"/>
                <w:szCs w:val="24"/>
                <w:lang w:val="es-419"/>
              </w:rPr>
              <w:t xml:space="preserve"> Federico </w:t>
            </w:r>
            <w:proofErr w:type="spellStart"/>
            <w:r w:rsidRPr="009C5302">
              <w:rPr>
                <w:rFonts w:ascii="Garamond" w:hAnsi="Garamond"/>
                <w:sz w:val="24"/>
                <w:szCs w:val="24"/>
                <w:lang w:val="es-419"/>
              </w:rPr>
              <w:t>Garcia</w:t>
            </w:r>
            <w:proofErr w:type="spellEnd"/>
            <w:r w:rsidRPr="009C5302">
              <w:rPr>
                <w:rFonts w:ascii="Garamond" w:hAnsi="Garamond"/>
                <w:sz w:val="24"/>
                <w:szCs w:val="24"/>
                <w:lang w:val="es-419"/>
              </w:rPr>
              <w:t xml:space="preserve"> Lorca-</w:t>
            </w:r>
            <w:r w:rsidRPr="009C5302">
              <w:rPr>
                <w:rFonts w:ascii="Garamond" w:hAnsi="Garamond"/>
                <w:i/>
                <w:sz w:val="24"/>
                <w:szCs w:val="24"/>
                <w:lang w:val="es-419"/>
              </w:rPr>
              <w:t xml:space="preserve">El Duende </w:t>
            </w:r>
          </w:p>
        </w:tc>
      </w:tr>
      <w:tr w:rsidR="005C3822" w:rsidRPr="009C5302" w14:paraId="45F69B19" w14:textId="77777777" w:rsidTr="00437AB6">
        <w:trPr>
          <w:jc w:val="center"/>
        </w:trPr>
        <w:tc>
          <w:tcPr>
            <w:tcW w:w="1345" w:type="dxa"/>
            <w:shd w:val="clear" w:color="auto" w:fill="FF8B8B"/>
          </w:tcPr>
          <w:p w14:paraId="54E16163" w14:textId="77777777" w:rsidR="005C3822" w:rsidRPr="009C5302" w:rsidRDefault="005C3822" w:rsidP="00437AB6">
            <w:pPr>
              <w:rPr>
                <w:rFonts w:ascii="Garamond" w:hAnsi="Garamond"/>
                <w:b/>
                <w:i/>
                <w:sz w:val="24"/>
                <w:szCs w:val="24"/>
                <w:lang w:val="es-419"/>
              </w:rPr>
            </w:pPr>
            <w:proofErr w:type="spellStart"/>
            <w:r w:rsidRPr="009C5302">
              <w:rPr>
                <w:rFonts w:ascii="Garamond" w:hAnsi="Garamond"/>
                <w:b/>
                <w:i/>
                <w:sz w:val="24"/>
                <w:szCs w:val="24"/>
                <w:lang w:val="es-419"/>
              </w:rPr>
              <w:t>Learning</w:t>
            </w:r>
            <w:proofErr w:type="spellEnd"/>
            <w:r w:rsidRPr="009C5302">
              <w:rPr>
                <w:rFonts w:ascii="Garamond" w:hAnsi="Garamond"/>
                <w:b/>
                <w:i/>
                <w:sz w:val="24"/>
                <w:szCs w:val="24"/>
                <w:lang w:val="es-419"/>
              </w:rPr>
              <w:t xml:space="preserve"> </w:t>
            </w:r>
            <w:proofErr w:type="spellStart"/>
            <w:r w:rsidRPr="009C5302">
              <w:rPr>
                <w:rFonts w:ascii="Garamond" w:hAnsi="Garamond"/>
                <w:b/>
                <w:i/>
                <w:sz w:val="24"/>
                <w:szCs w:val="24"/>
                <w:lang w:val="es-419"/>
              </w:rPr>
              <w:t>Outcomes</w:t>
            </w:r>
            <w:proofErr w:type="spellEnd"/>
            <w:r w:rsidRPr="009C5302">
              <w:rPr>
                <w:rFonts w:ascii="Garamond" w:hAnsi="Garamond"/>
                <w:b/>
                <w:i/>
                <w:sz w:val="24"/>
                <w:szCs w:val="24"/>
                <w:lang w:val="es-419"/>
              </w:rPr>
              <w:t>:</w:t>
            </w:r>
          </w:p>
        </w:tc>
        <w:tc>
          <w:tcPr>
            <w:tcW w:w="3780" w:type="dxa"/>
            <w:shd w:val="clear" w:color="auto" w:fill="FF8B8B"/>
          </w:tcPr>
          <w:p w14:paraId="6561E9BB" w14:textId="77777777" w:rsidR="005C3822" w:rsidRPr="009C5302" w:rsidRDefault="005C3822" w:rsidP="00437AB6">
            <w:pPr>
              <w:rPr>
                <w:rFonts w:ascii="Garamond" w:hAnsi="Garamond"/>
                <w:sz w:val="24"/>
                <w:szCs w:val="24"/>
              </w:rPr>
            </w:pPr>
            <w:r w:rsidRPr="009C5302">
              <w:rPr>
                <w:rFonts w:ascii="Garamond" w:hAnsi="Garamond"/>
                <w:sz w:val="24"/>
                <w:szCs w:val="24"/>
              </w:rPr>
              <w:t>Unpack the basics of Cartesian dualism, ideal theory, and its problems (basic metaphysics)</w:t>
            </w:r>
          </w:p>
        </w:tc>
        <w:tc>
          <w:tcPr>
            <w:tcW w:w="4225" w:type="dxa"/>
            <w:shd w:val="clear" w:color="auto" w:fill="FF8B8B"/>
          </w:tcPr>
          <w:p w14:paraId="785091CF" w14:textId="77777777" w:rsidR="005C3822" w:rsidRPr="009C5302" w:rsidRDefault="005C3822" w:rsidP="00437AB6">
            <w:pPr>
              <w:rPr>
                <w:rFonts w:ascii="Garamond" w:hAnsi="Garamond"/>
                <w:sz w:val="24"/>
                <w:szCs w:val="24"/>
              </w:rPr>
            </w:pPr>
            <w:r w:rsidRPr="009C5302">
              <w:rPr>
                <w:rFonts w:ascii="Garamond" w:hAnsi="Garamond"/>
                <w:sz w:val="24"/>
                <w:szCs w:val="24"/>
              </w:rPr>
              <w:t xml:space="preserve">Non-ideal theory, consider artistic expressions of the self, self as land-based a </w:t>
            </w:r>
            <w:proofErr w:type="spellStart"/>
            <w:r w:rsidRPr="009C5302">
              <w:rPr>
                <w:rFonts w:ascii="Garamond" w:hAnsi="Garamond"/>
                <w:sz w:val="24"/>
                <w:szCs w:val="24"/>
              </w:rPr>
              <w:t>StoryMap</w:t>
            </w:r>
            <w:proofErr w:type="spellEnd"/>
          </w:p>
        </w:tc>
      </w:tr>
      <w:tr w:rsidR="005C3822" w:rsidRPr="009C5302" w14:paraId="0C8B06C1" w14:textId="77777777" w:rsidTr="00437AB6">
        <w:trPr>
          <w:jc w:val="center"/>
        </w:trPr>
        <w:tc>
          <w:tcPr>
            <w:tcW w:w="9350" w:type="dxa"/>
            <w:gridSpan w:val="3"/>
            <w:shd w:val="clear" w:color="auto" w:fill="ED7D31" w:themeFill="accent2"/>
          </w:tcPr>
          <w:p w14:paraId="20A8F350" w14:textId="1B1CFF08" w:rsidR="005C3822" w:rsidRPr="009C5302" w:rsidRDefault="005C3822" w:rsidP="00437AB6">
            <w:pPr>
              <w:jc w:val="center"/>
              <w:rPr>
                <w:rFonts w:ascii="Garamond" w:hAnsi="Garamond"/>
                <w:b/>
                <w:sz w:val="24"/>
                <w:szCs w:val="24"/>
              </w:rPr>
            </w:pPr>
            <w:r w:rsidRPr="009C5302">
              <w:rPr>
                <w:rFonts w:ascii="Garamond" w:hAnsi="Garamond"/>
                <w:b/>
                <w:color w:val="FFFFFF" w:themeColor="background1"/>
                <w:sz w:val="24"/>
                <w:szCs w:val="24"/>
              </w:rPr>
              <w:t>UNIT 2: THE MORAL SELF</w:t>
            </w:r>
            <w:r w:rsidR="003A0E17">
              <w:rPr>
                <w:rFonts w:ascii="Garamond" w:hAnsi="Garamond"/>
                <w:b/>
                <w:color w:val="FFFFFF" w:themeColor="background1"/>
                <w:sz w:val="24"/>
                <w:szCs w:val="24"/>
              </w:rPr>
              <w:t xml:space="preserve"> [Ethics]</w:t>
            </w:r>
          </w:p>
        </w:tc>
      </w:tr>
      <w:tr w:rsidR="005C3822" w:rsidRPr="009C5302" w14:paraId="2F2BB445" w14:textId="77777777" w:rsidTr="00437AB6">
        <w:trPr>
          <w:jc w:val="center"/>
        </w:trPr>
        <w:tc>
          <w:tcPr>
            <w:tcW w:w="1345" w:type="dxa"/>
            <w:shd w:val="clear" w:color="auto" w:fill="auto"/>
          </w:tcPr>
          <w:p w14:paraId="4C8EC08D" w14:textId="77777777" w:rsidR="005C3822" w:rsidRPr="009C5302" w:rsidRDefault="005C3822" w:rsidP="00437AB6">
            <w:pPr>
              <w:jc w:val="center"/>
              <w:rPr>
                <w:rFonts w:ascii="Garamond" w:hAnsi="Garamond"/>
                <w:b/>
                <w:sz w:val="24"/>
                <w:szCs w:val="24"/>
              </w:rPr>
            </w:pPr>
            <w:r w:rsidRPr="009C5302">
              <w:rPr>
                <w:rFonts w:ascii="Garamond" w:hAnsi="Garamond"/>
                <w:b/>
                <w:sz w:val="24"/>
                <w:szCs w:val="24"/>
              </w:rPr>
              <w:t>Week 3:</w:t>
            </w:r>
          </w:p>
        </w:tc>
        <w:tc>
          <w:tcPr>
            <w:tcW w:w="3780" w:type="dxa"/>
            <w:shd w:val="clear" w:color="auto" w:fill="auto"/>
          </w:tcPr>
          <w:p w14:paraId="1B7DC208" w14:textId="77777777" w:rsidR="005C3822" w:rsidRPr="009C5302" w:rsidRDefault="005C3822" w:rsidP="00437AB6">
            <w:pPr>
              <w:jc w:val="center"/>
              <w:rPr>
                <w:rFonts w:ascii="Garamond" w:hAnsi="Garamond"/>
                <w:b/>
                <w:sz w:val="24"/>
                <w:szCs w:val="24"/>
              </w:rPr>
            </w:pPr>
            <w:r w:rsidRPr="009C5302">
              <w:rPr>
                <w:rFonts w:ascii="Garamond" w:hAnsi="Garamond"/>
                <w:b/>
                <w:sz w:val="24"/>
                <w:szCs w:val="24"/>
              </w:rPr>
              <w:t>Timeline Overview &amp; Colonialism</w:t>
            </w:r>
          </w:p>
        </w:tc>
        <w:tc>
          <w:tcPr>
            <w:tcW w:w="4225" w:type="dxa"/>
            <w:shd w:val="clear" w:color="auto" w:fill="auto"/>
          </w:tcPr>
          <w:p w14:paraId="42897A75" w14:textId="77777777" w:rsidR="005C3822" w:rsidRPr="009C5302" w:rsidRDefault="005C3822" w:rsidP="00437AB6">
            <w:pPr>
              <w:jc w:val="center"/>
              <w:rPr>
                <w:rFonts w:ascii="Garamond" w:hAnsi="Garamond"/>
                <w:b/>
                <w:sz w:val="24"/>
                <w:szCs w:val="24"/>
              </w:rPr>
            </w:pPr>
            <w:r w:rsidRPr="009C5302">
              <w:rPr>
                <w:rFonts w:ascii="Garamond" w:hAnsi="Garamond"/>
                <w:b/>
                <w:sz w:val="24"/>
                <w:szCs w:val="24"/>
              </w:rPr>
              <w:t>Virtue Ethics</w:t>
            </w:r>
          </w:p>
        </w:tc>
      </w:tr>
      <w:tr w:rsidR="005C3822" w:rsidRPr="009C5302" w14:paraId="28F11B40" w14:textId="77777777" w:rsidTr="00437AB6">
        <w:trPr>
          <w:jc w:val="center"/>
        </w:trPr>
        <w:tc>
          <w:tcPr>
            <w:tcW w:w="1345" w:type="dxa"/>
            <w:shd w:val="clear" w:color="auto" w:fill="F4B083" w:themeFill="accent2" w:themeFillTint="99"/>
          </w:tcPr>
          <w:p w14:paraId="3AAF85C5" w14:textId="77777777" w:rsidR="005C3822" w:rsidRPr="009C5302" w:rsidRDefault="005C3822" w:rsidP="00437AB6">
            <w:pPr>
              <w:jc w:val="center"/>
              <w:rPr>
                <w:rFonts w:ascii="Garamond" w:hAnsi="Garamond"/>
                <w:b/>
                <w:sz w:val="24"/>
                <w:szCs w:val="24"/>
              </w:rPr>
            </w:pPr>
            <w:r w:rsidRPr="009C5302">
              <w:rPr>
                <w:rFonts w:ascii="Garamond" w:hAnsi="Garamond"/>
                <w:b/>
                <w:i/>
                <w:sz w:val="24"/>
                <w:szCs w:val="24"/>
              </w:rPr>
              <w:t>Readings:</w:t>
            </w:r>
          </w:p>
        </w:tc>
        <w:tc>
          <w:tcPr>
            <w:tcW w:w="3780" w:type="dxa"/>
            <w:shd w:val="clear" w:color="auto" w:fill="F4B083" w:themeFill="accent2" w:themeFillTint="99"/>
          </w:tcPr>
          <w:p w14:paraId="7AABB413" w14:textId="525AB61E" w:rsidR="005C3822" w:rsidRPr="009C5302" w:rsidRDefault="005C3822" w:rsidP="00437AB6">
            <w:pPr>
              <w:rPr>
                <w:rFonts w:ascii="Garamond" w:hAnsi="Garamond"/>
                <w:sz w:val="24"/>
                <w:szCs w:val="24"/>
              </w:rPr>
            </w:pPr>
            <w:r w:rsidRPr="009C5302">
              <w:rPr>
                <w:rFonts w:ascii="Garamond" w:hAnsi="Garamond"/>
                <w:sz w:val="24"/>
                <w:szCs w:val="24"/>
              </w:rPr>
              <w:t>Timeline Summaries</w:t>
            </w:r>
            <w:r>
              <w:rPr>
                <w:rFonts w:ascii="Garamond" w:hAnsi="Garamond"/>
                <w:sz w:val="24"/>
                <w:szCs w:val="24"/>
              </w:rPr>
              <w:t xml:space="preserve"> &amp; Tuck &amp; Yang</w:t>
            </w:r>
          </w:p>
        </w:tc>
        <w:tc>
          <w:tcPr>
            <w:tcW w:w="4225" w:type="dxa"/>
            <w:shd w:val="clear" w:color="auto" w:fill="F4B083" w:themeFill="accent2" w:themeFillTint="99"/>
          </w:tcPr>
          <w:p w14:paraId="2828311E" w14:textId="77777777" w:rsidR="005C3822" w:rsidRPr="009C5302" w:rsidRDefault="005C3822" w:rsidP="00437AB6">
            <w:pPr>
              <w:rPr>
                <w:rFonts w:ascii="Garamond" w:hAnsi="Garamond"/>
                <w:b/>
                <w:sz w:val="24"/>
                <w:szCs w:val="24"/>
              </w:rPr>
            </w:pPr>
            <w:r w:rsidRPr="009C5302">
              <w:rPr>
                <w:rFonts w:ascii="Garamond" w:hAnsi="Garamond"/>
                <w:sz w:val="24"/>
                <w:szCs w:val="24"/>
              </w:rPr>
              <w:t>Aristotle</w:t>
            </w:r>
            <w:r>
              <w:rPr>
                <w:rFonts w:ascii="Garamond" w:hAnsi="Garamond"/>
                <w:sz w:val="24"/>
                <w:szCs w:val="24"/>
              </w:rPr>
              <w:t xml:space="preserve"> &amp; </w:t>
            </w:r>
            <w:r w:rsidRPr="009C5302">
              <w:rPr>
                <w:rFonts w:ascii="Garamond" w:hAnsi="Garamond"/>
                <w:sz w:val="24"/>
                <w:szCs w:val="24"/>
              </w:rPr>
              <w:t>Alasdair McIntyre</w:t>
            </w:r>
          </w:p>
        </w:tc>
      </w:tr>
      <w:tr w:rsidR="005C3822" w:rsidRPr="009C5302" w14:paraId="418D6157" w14:textId="77777777" w:rsidTr="00437AB6">
        <w:trPr>
          <w:jc w:val="center"/>
        </w:trPr>
        <w:tc>
          <w:tcPr>
            <w:tcW w:w="1345" w:type="dxa"/>
            <w:shd w:val="clear" w:color="auto" w:fill="F4B083" w:themeFill="accent2" w:themeFillTint="99"/>
          </w:tcPr>
          <w:p w14:paraId="44AF2770" w14:textId="77777777" w:rsidR="005C3822" w:rsidRPr="009C5302" w:rsidRDefault="005C3822" w:rsidP="00437AB6">
            <w:pPr>
              <w:jc w:val="center"/>
              <w:rPr>
                <w:rFonts w:ascii="Garamond" w:hAnsi="Garamond"/>
                <w:b/>
                <w:sz w:val="24"/>
                <w:szCs w:val="24"/>
              </w:rPr>
            </w:pPr>
            <w:r w:rsidRPr="009C5302">
              <w:rPr>
                <w:rFonts w:ascii="Garamond" w:hAnsi="Garamond"/>
                <w:b/>
                <w:i/>
                <w:sz w:val="24"/>
                <w:szCs w:val="24"/>
              </w:rPr>
              <w:t>Learning Outcomes:</w:t>
            </w:r>
          </w:p>
        </w:tc>
        <w:tc>
          <w:tcPr>
            <w:tcW w:w="3780" w:type="dxa"/>
            <w:shd w:val="clear" w:color="auto" w:fill="F4B083" w:themeFill="accent2" w:themeFillTint="99"/>
          </w:tcPr>
          <w:p w14:paraId="0E88CE94" w14:textId="64B5650B" w:rsidR="005C3822" w:rsidRPr="009C5302" w:rsidRDefault="005C3822" w:rsidP="005C3822">
            <w:pPr>
              <w:rPr>
                <w:rFonts w:ascii="Garamond" w:hAnsi="Garamond"/>
                <w:sz w:val="24"/>
                <w:szCs w:val="24"/>
              </w:rPr>
            </w:pPr>
            <w:r w:rsidRPr="009C5302">
              <w:rPr>
                <w:rFonts w:ascii="Garamond" w:hAnsi="Garamond"/>
                <w:sz w:val="24"/>
                <w:szCs w:val="24"/>
              </w:rPr>
              <w:t>Unpack colonial historical narrative domination of the Western canon, explore other theories of ethics, build a collaborative timeline</w:t>
            </w:r>
            <w:r>
              <w:rPr>
                <w:rFonts w:ascii="Garamond" w:hAnsi="Garamond"/>
                <w:sz w:val="24"/>
                <w:szCs w:val="24"/>
              </w:rPr>
              <w:t>, d</w:t>
            </w:r>
            <w:r>
              <w:rPr>
                <w:rFonts w:ascii="Garamond" w:hAnsi="Garamond"/>
                <w:sz w:val="24"/>
                <w:szCs w:val="24"/>
              </w:rPr>
              <w:t xml:space="preserve">iscuss </w:t>
            </w:r>
            <w:proofErr w:type="spellStart"/>
            <w:r>
              <w:rPr>
                <w:rFonts w:ascii="Garamond" w:hAnsi="Garamond"/>
                <w:sz w:val="24"/>
                <w:szCs w:val="24"/>
              </w:rPr>
              <w:t>decolonialism</w:t>
            </w:r>
            <w:proofErr w:type="spellEnd"/>
            <w:r>
              <w:rPr>
                <w:rFonts w:ascii="Garamond" w:hAnsi="Garamond"/>
                <w:sz w:val="24"/>
                <w:szCs w:val="24"/>
              </w:rPr>
              <w:t xml:space="preserve"> as part of indigenous ethics</w:t>
            </w:r>
          </w:p>
        </w:tc>
        <w:tc>
          <w:tcPr>
            <w:tcW w:w="4225" w:type="dxa"/>
            <w:shd w:val="clear" w:color="auto" w:fill="F4B083" w:themeFill="accent2" w:themeFillTint="99"/>
          </w:tcPr>
          <w:p w14:paraId="3169C3E8" w14:textId="77777777" w:rsidR="005C3822" w:rsidRPr="009C5302" w:rsidRDefault="005C3822" w:rsidP="00437AB6">
            <w:pPr>
              <w:jc w:val="center"/>
              <w:rPr>
                <w:rFonts w:ascii="Garamond" w:hAnsi="Garamond"/>
                <w:sz w:val="24"/>
                <w:szCs w:val="24"/>
              </w:rPr>
            </w:pPr>
            <w:r>
              <w:rPr>
                <w:rFonts w:ascii="Garamond" w:hAnsi="Garamond"/>
                <w:sz w:val="24"/>
                <w:szCs w:val="24"/>
              </w:rPr>
              <w:t>Discuss the main points of virtue ethics in a historical sense from Aristotle, and from a modern perspective of McIntyre</w:t>
            </w:r>
          </w:p>
        </w:tc>
      </w:tr>
      <w:tr w:rsidR="005C3822" w:rsidRPr="009C5302" w14:paraId="54724C98" w14:textId="77777777" w:rsidTr="00437AB6">
        <w:trPr>
          <w:jc w:val="center"/>
        </w:trPr>
        <w:tc>
          <w:tcPr>
            <w:tcW w:w="1345" w:type="dxa"/>
            <w:shd w:val="clear" w:color="auto" w:fill="auto"/>
          </w:tcPr>
          <w:p w14:paraId="67DC1A13" w14:textId="77777777" w:rsidR="005C3822" w:rsidRPr="009C5302" w:rsidRDefault="005C3822" w:rsidP="00437AB6">
            <w:pPr>
              <w:jc w:val="center"/>
              <w:rPr>
                <w:rFonts w:ascii="Garamond" w:hAnsi="Garamond"/>
                <w:b/>
                <w:sz w:val="24"/>
                <w:szCs w:val="24"/>
              </w:rPr>
            </w:pPr>
            <w:r w:rsidRPr="009C5302">
              <w:rPr>
                <w:rFonts w:ascii="Garamond" w:hAnsi="Garamond"/>
                <w:b/>
                <w:sz w:val="24"/>
                <w:szCs w:val="24"/>
              </w:rPr>
              <w:t>Week 4:</w:t>
            </w:r>
          </w:p>
        </w:tc>
        <w:tc>
          <w:tcPr>
            <w:tcW w:w="3780" w:type="dxa"/>
            <w:shd w:val="clear" w:color="auto" w:fill="auto"/>
          </w:tcPr>
          <w:p w14:paraId="01E13215" w14:textId="77777777" w:rsidR="005C3822" w:rsidRPr="009C5302" w:rsidRDefault="005C3822" w:rsidP="00437AB6">
            <w:pPr>
              <w:jc w:val="center"/>
              <w:rPr>
                <w:rFonts w:ascii="Garamond" w:hAnsi="Garamond"/>
                <w:b/>
                <w:sz w:val="24"/>
                <w:szCs w:val="24"/>
              </w:rPr>
            </w:pPr>
            <w:r w:rsidRPr="009C5302">
              <w:rPr>
                <w:rFonts w:ascii="Garamond" w:hAnsi="Garamond"/>
                <w:b/>
                <w:sz w:val="24"/>
                <w:szCs w:val="24"/>
              </w:rPr>
              <w:t>Kantian Ethics</w:t>
            </w:r>
          </w:p>
        </w:tc>
        <w:tc>
          <w:tcPr>
            <w:tcW w:w="4225" w:type="dxa"/>
            <w:shd w:val="clear" w:color="auto" w:fill="auto"/>
          </w:tcPr>
          <w:p w14:paraId="374B07AD" w14:textId="6D461C01" w:rsidR="005C3822" w:rsidRPr="009C5302" w:rsidRDefault="005C3822" w:rsidP="00437AB6">
            <w:pPr>
              <w:jc w:val="center"/>
              <w:rPr>
                <w:rFonts w:ascii="Garamond" w:hAnsi="Garamond"/>
                <w:b/>
                <w:sz w:val="24"/>
                <w:szCs w:val="24"/>
              </w:rPr>
            </w:pPr>
            <w:r w:rsidRPr="009C5302">
              <w:rPr>
                <w:rFonts w:ascii="Garamond" w:hAnsi="Garamond"/>
                <w:b/>
                <w:sz w:val="24"/>
                <w:szCs w:val="24"/>
              </w:rPr>
              <w:t>Kantian Ethics</w:t>
            </w:r>
            <w:r>
              <w:rPr>
                <w:rFonts w:ascii="Garamond" w:hAnsi="Garamond"/>
                <w:b/>
                <w:sz w:val="24"/>
                <w:szCs w:val="24"/>
              </w:rPr>
              <w:t xml:space="preserve"> (continued)</w:t>
            </w:r>
          </w:p>
        </w:tc>
      </w:tr>
      <w:tr w:rsidR="005C3822" w:rsidRPr="009C5302" w14:paraId="5051C88B" w14:textId="77777777" w:rsidTr="00437AB6">
        <w:trPr>
          <w:jc w:val="center"/>
        </w:trPr>
        <w:tc>
          <w:tcPr>
            <w:tcW w:w="1345" w:type="dxa"/>
            <w:shd w:val="clear" w:color="auto" w:fill="F4B083" w:themeFill="accent2" w:themeFillTint="99"/>
          </w:tcPr>
          <w:p w14:paraId="3FF13E68" w14:textId="77777777" w:rsidR="005C3822" w:rsidRPr="009C5302" w:rsidRDefault="005C3822" w:rsidP="00437AB6">
            <w:pPr>
              <w:rPr>
                <w:rFonts w:ascii="Garamond" w:hAnsi="Garamond"/>
                <w:i/>
                <w:sz w:val="24"/>
                <w:szCs w:val="24"/>
              </w:rPr>
            </w:pPr>
            <w:r w:rsidRPr="009C5302">
              <w:rPr>
                <w:rFonts w:ascii="Garamond" w:hAnsi="Garamond"/>
                <w:b/>
                <w:i/>
                <w:sz w:val="24"/>
                <w:szCs w:val="24"/>
              </w:rPr>
              <w:t>Readings:</w:t>
            </w:r>
          </w:p>
        </w:tc>
        <w:tc>
          <w:tcPr>
            <w:tcW w:w="3780" w:type="dxa"/>
            <w:shd w:val="clear" w:color="auto" w:fill="F4B083" w:themeFill="accent2" w:themeFillTint="99"/>
          </w:tcPr>
          <w:p w14:paraId="24F3F7CC" w14:textId="0F4364AB" w:rsidR="005C3822" w:rsidRPr="009C5302" w:rsidRDefault="005C3822" w:rsidP="00437AB6">
            <w:pPr>
              <w:rPr>
                <w:rFonts w:ascii="Garamond" w:hAnsi="Garamond"/>
                <w:sz w:val="24"/>
                <w:szCs w:val="24"/>
              </w:rPr>
            </w:pPr>
            <w:r>
              <w:rPr>
                <w:rFonts w:ascii="Garamond" w:hAnsi="Garamond"/>
                <w:sz w:val="24"/>
                <w:szCs w:val="24"/>
              </w:rPr>
              <w:t xml:space="preserve">Excerpts from </w:t>
            </w:r>
            <w:r w:rsidRPr="009C5302">
              <w:rPr>
                <w:rFonts w:ascii="Garamond" w:hAnsi="Garamond"/>
                <w:sz w:val="24"/>
                <w:szCs w:val="24"/>
              </w:rPr>
              <w:t>Immanuel Kant</w:t>
            </w:r>
          </w:p>
        </w:tc>
        <w:tc>
          <w:tcPr>
            <w:tcW w:w="4225" w:type="dxa"/>
            <w:shd w:val="clear" w:color="auto" w:fill="F4B083" w:themeFill="accent2" w:themeFillTint="99"/>
          </w:tcPr>
          <w:p w14:paraId="3E7602AF" w14:textId="3DCEBD23" w:rsidR="005C3822" w:rsidRPr="009C5302" w:rsidRDefault="005C3822" w:rsidP="00437AB6">
            <w:pPr>
              <w:rPr>
                <w:rFonts w:ascii="Garamond" w:hAnsi="Garamond"/>
                <w:sz w:val="24"/>
                <w:szCs w:val="24"/>
              </w:rPr>
            </w:pPr>
          </w:p>
        </w:tc>
      </w:tr>
      <w:tr w:rsidR="005C3822" w:rsidRPr="009C5302" w14:paraId="402BF941" w14:textId="77777777" w:rsidTr="00437AB6">
        <w:trPr>
          <w:jc w:val="center"/>
        </w:trPr>
        <w:tc>
          <w:tcPr>
            <w:tcW w:w="1345" w:type="dxa"/>
            <w:shd w:val="clear" w:color="auto" w:fill="F4B083" w:themeFill="accent2" w:themeFillTint="99"/>
          </w:tcPr>
          <w:p w14:paraId="6C875595" w14:textId="77777777" w:rsidR="005C3822" w:rsidRPr="009C5302" w:rsidRDefault="005C3822" w:rsidP="00437AB6">
            <w:pPr>
              <w:rPr>
                <w:rFonts w:ascii="Garamond" w:hAnsi="Garamond"/>
                <w:sz w:val="24"/>
                <w:szCs w:val="24"/>
              </w:rPr>
            </w:pPr>
            <w:r w:rsidRPr="009C5302">
              <w:rPr>
                <w:rFonts w:ascii="Garamond" w:hAnsi="Garamond"/>
                <w:b/>
                <w:i/>
                <w:sz w:val="24"/>
                <w:szCs w:val="24"/>
              </w:rPr>
              <w:t>Learning Outcomes:</w:t>
            </w:r>
          </w:p>
        </w:tc>
        <w:tc>
          <w:tcPr>
            <w:tcW w:w="3780" w:type="dxa"/>
            <w:shd w:val="clear" w:color="auto" w:fill="F4B083" w:themeFill="accent2" w:themeFillTint="99"/>
          </w:tcPr>
          <w:p w14:paraId="1EEB3436" w14:textId="77777777" w:rsidR="005C3822" w:rsidRPr="009C5302" w:rsidRDefault="005C3822" w:rsidP="00437AB6">
            <w:pPr>
              <w:rPr>
                <w:rFonts w:ascii="Garamond" w:hAnsi="Garamond"/>
                <w:sz w:val="24"/>
                <w:szCs w:val="24"/>
              </w:rPr>
            </w:pPr>
            <w:r>
              <w:rPr>
                <w:rFonts w:ascii="Garamond" w:hAnsi="Garamond"/>
                <w:sz w:val="24"/>
                <w:szCs w:val="24"/>
              </w:rPr>
              <w:t>Understand the basics of Kantian ethics.</w:t>
            </w:r>
          </w:p>
        </w:tc>
        <w:tc>
          <w:tcPr>
            <w:tcW w:w="4225" w:type="dxa"/>
            <w:shd w:val="clear" w:color="auto" w:fill="F4B083" w:themeFill="accent2" w:themeFillTint="99"/>
          </w:tcPr>
          <w:p w14:paraId="403EB17E" w14:textId="392357C3" w:rsidR="005C3822" w:rsidRPr="009C5302" w:rsidRDefault="005C3822" w:rsidP="00437AB6">
            <w:pPr>
              <w:rPr>
                <w:rFonts w:ascii="Garamond" w:hAnsi="Garamond"/>
                <w:sz w:val="24"/>
                <w:szCs w:val="24"/>
              </w:rPr>
            </w:pPr>
          </w:p>
        </w:tc>
      </w:tr>
      <w:tr w:rsidR="005C3822" w:rsidRPr="009C5302" w14:paraId="07120B3C" w14:textId="77777777" w:rsidTr="00437AB6">
        <w:trPr>
          <w:jc w:val="center"/>
        </w:trPr>
        <w:tc>
          <w:tcPr>
            <w:tcW w:w="1345" w:type="dxa"/>
            <w:shd w:val="clear" w:color="auto" w:fill="auto"/>
          </w:tcPr>
          <w:p w14:paraId="7205FB37" w14:textId="77777777" w:rsidR="005C3822" w:rsidRPr="009C5302" w:rsidRDefault="005C3822" w:rsidP="00437AB6">
            <w:pPr>
              <w:rPr>
                <w:rFonts w:ascii="Garamond" w:hAnsi="Garamond"/>
                <w:b/>
                <w:sz w:val="24"/>
                <w:szCs w:val="24"/>
              </w:rPr>
            </w:pPr>
            <w:r w:rsidRPr="009C5302">
              <w:rPr>
                <w:rFonts w:ascii="Garamond" w:hAnsi="Garamond"/>
                <w:b/>
                <w:sz w:val="24"/>
                <w:szCs w:val="24"/>
              </w:rPr>
              <w:t>Week 5:</w:t>
            </w:r>
          </w:p>
        </w:tc>
        <w:tc>
          <w:tcPr>
            <w:tcW w:w="3780" w:type="dxa"/>
            <w:shd w:val="clear" w:color="auto" w:fill="auto"/>
          </w:tcPr>
          <w:p w14:paraId="6A836D8E" w14:textId="6AB242C2" w:rsidR="005C3822" w:rsidRPr="005C3822" w:rsidRDefault="005C3822" w:rsidP="00437AB6">
            <w:pPr>
              <w:jc w:val="center"/>
              <w:rPr>
                <w:rFonts w:ascii="Garamond" w:hAnsi="Garamond"/>
                <w:b/>
                <w:sz w:val="24"/>
                <w:szCs w:val="24"/>
              </w:rPr>
            </w:pPr>
            <w:r w:rsidRPr="009C5302">
              <w:rPr>
                <w:rFonts w:ascii="Garamond" w:hAnsi="Garamond"/>
                <w:b/>
                <w:sz w:val="24"/>
                <w:szCs w:val="24"/>
              </w:rPr>
              <w:t>Consequentialism</w:t>
            </w:r>
          </w:p>
        </w:tc>
        <w:tc>
          <w:tcPr>
            <w:tcW w:w="4225" w:type="dxa"/>
            <w:shd w:val="clear" w:color="auto" w:fill="auto"/>
          </w:tcPr>
          <w:p w14:paraId="4F0ED519" w14:textId="6549FAEA" w:rsidR="005C3822" w:rsidRPr="009C5302" w:rsidRDefault="005C3822" w:rsidP="00437AB6">
            <w:pPr>
              <w:jc w:val="center"/>
              <w:rPr>
                <w:rFonts w:ascii="Garamond" w:hAnsi="Garamond"/>
                <w:b/>
                <w:sz w:val="24"/>
                <w:szCs w:val="24"/>
              </w:rPr>
            </w:pPr>
            <w:r>
              <w:rPr>
                <w:rFonts w:ascii="Garamond" w:hAnsi="Garamond"/>
                <w:b/>
                <w:sz w:val="24"/>
                <w:szCs w:val="24"/>
              </w:rPr>
              <w:t>Feminist Ethics</w:t>
            </w:r>
          </w:p>
        </w:tc>
      </w:tr>
      <w:tr w:rsidR="005C3822" w:rsidRPr="009C5302" w14:paraId="7031A29B" w14:textId="77777777" w:rsidTr="00437AB6">
        <w:trPr>
          <w:jc w:val="center"/>
        </w:trPr>
        <w:tc>
          <w:tcPr>
            <w:tcW w:w="1345" w:type="dxa"/>
            <w:shd w:val="clear" w:color="auto" w:fill="F4B083" w:themeFill="accent2" w:themeFillTint="99"/>
          </w:tcPr>
          <w:p w14:paraId="5A45A688" w14:textId="77777777" w:rsidR="005C3822" w:rsidRPr="009C5302" w:rsidRDefault="005C3822" w:rsidP="00437AB6">
            <w:pPr>
              <w:rPr>
                <w:rFonts w:ascii="Garamond" w:hAnsi="Garamond"/>
                <w:sz w:val="24"/>
                <w:szCs w:val="24"/>
              </w:rPr>
            </w:pPr>
            <w:r w:rsidRPr="009C5302">
              <w:rPr>
                <w:rFonts w:ascii="Garamond" w:hAnsi="Garamond"/>
                <w:b/>
                <w:i/>
                <w:sz w:val="24"/>
                <w:szCs w:val="24"/>
              </w:rPr>
              <w:t>Readings:</w:t>
            </w:r>
          </w:p>
        </w:tc>
        <w:tc>
          <w:tcPr>
            <w:tcW w:w="3780" w:type="dxa"/>
            <w:shd w:val="clear" w:color="auto" w:fill="F4B083" w:themeFill="accent2" w:themeFillTint="99"/>
          </w:tcPr>
          <w:p w14:paraId="3D128FEA" w14:textId="3BCBD3F8" w:rsidR="005C3822" w:rsidRPr="005C3822" w:rsidRDefault="005C3822" w:rsidP="00437AB6">
            <w:pPr>
              <w:rPr>
                <w:rFonts w:ascii="Garamond" w:hAnsi="Garamond"/>
                <w:sz w:val="24"/>
                <w:szCs w:val="24"/>
              </w:rPr>
            </w:pPr>
            <w:r w:rsidRPr="009C5302">
              <w:rPr>
                <w:rFonts w:ascii="Garamond" w:hAnsi="Garamond"/>
                <w:sz w:val="24"/>
                <w:szCs w:val="24"/>
              </w:rPr>
              <w:t>John Stuart Mill</w:t>
            </w:r>
            <w:r>
              <w:rPr>
                <w:rFonts w:ascii="Garamond" w:hAnsi="Garamond"/>
                <w:sz w:val="24"/>
                <w:szCs w:val="24"/>
              </w:rPr>
              <w:t xml:space="preserve"> excerpts from </w:t>
            </w:r>
            <w:r>
              <w:rPr>
                <w:rFonts w:ascii="Garamond" w:hAnsi="Garamond"/>
                <w:i/>
                <w:sz w:val="24"/>
                <w:szCs w:val="24"/>
              </w:rPr>
              <w:t>Utilitarianism</w:t>
            </w:r>
          </w:p>
        </w:tc>
        <w:tc>
          <w:tcPr>
            <w:tcW w:w="4225" w:type="dxa"/>
            <w:shd w:val="clear" w:color="auto" w:fill="F4B083" w:themeFill="accent2" w:themeFillTint="99"/>
          </w:tcPr>
          <w:p w14:paraId="0C27DC0D" w14:textId="3ED74F51" w:rsidR="005C3822" w:rsidRPr="009C5302" w:rsidRDefault="005C3822" w:rsidP="00437AB6">
            <w:pPr>
              <w:rPr>
                <w:rFonts w:ascii="Garamond" w:hAnsi="Garamond"/>
                <w:sz w:val="24"/>
                <w:szCs w:val="24"/>
              </w:rPr>
            </w:pPr>
            <w:r>
              <w:rPr>
                <w:rFonts w:ascii="Garamond" w:hAnsi="Garamond"/>
                <w:sz w:val="24"/>
                <w:szCs w:val="24"/>
              </w:rPr>
              <w:t>Carol Gilligan</w:t>
            </w:r>
            <w:r>
              <w:rPr>
                <w:rFonts w:ascii="Garamond" w:hAnsi="Garamond"/>
                <w:sz w:val="24"/>
                <w:szCs w:val="24"/>
              </w:rPr>
              <w:t xml:space="preserve"> “Feminist Ethics: Ethics of Care”</w:t>
            </w:r>
          </w:p>
        </w:tc>
      </w:tr>
      <w:tr w:rsidR="005C3822" w:rsidRPr="009C5302" w14:paraId="6C5DD708" w14:textId="77777777" w:rsidTr="00437AB6">
        <w:trPr>
          <w:jc w:val="center"/>
        </w:trPr>
        <w:tc>
          <w:tcPr>
            <w:tcW w:w="1345" w:type="dxa"/>
            <w:shd w:val="clear" w:color="auto" w:fill="F4B083" w:themeFill="accent2" w:themeFillTint="99"/>
          </w:tcPr>
          <w:p w14:paraId="3B3803E1" w14:textId="77777777" w:rsidR="005C3822" w:rsidRPr="009C5302" w:rsidRDefault="005C3822" w:rsidP="00437AB6">
            <w:pPr>
              <w:rPr>
                <w:rFonts w:ascii="Garamond" w:hAnsi="Garamond"/>
                <w:b/>
                <w:i/>
                <w:sz w:val="24"/>
                <w:szCs w:val="24"/>
              </w:rPr>
            </w:pPr>
            <w:r w:rsidRPr="009C5302">
              <w:rPr>
                <w:rFonts w:ascii="Garamond" w:hAnsi="Garamond"/>
                <w:b/>
                <w:i/>
                <w:sz w:val="24"/>
                <w:szCs w:val="24"/>
              </w:rPr>
              <w:t>Learning Outcomes:</w:t>
            </w:r>
          </w:p>
        </w:tc>
        <w:tc>
          <w:tcPr>
            <w:tcW w:w="3780" w:type="dxa"/>
            <w:shd w:val="clear" w:color="auto" w:fill="F4B083" w:themeFill="accent2" w:themeFillTint="99"/>
          </w:tcPr>
          <w:p w14:paraId="6EF9940B" w14:textId="5B846485" w:rsidR="005C3822" w:rsidRPr="009C5302" w:rsidRDefault="005C3822" w:rsidP="00437AB6">
            <w:pPr>
              <w:rPr>
                <w:rFonts w:ascii="Garamond" w:hAnsi="Garamond"/>
                <w:sz w:val="24"/>
                <w:szCs w:val="24"/>
              </w:rPr>
            </w:pPr>
            <w:r>
              <w:rPr>
                <w:rFonts w:ascii="Garamond" w:hAnsi="Garamond"/>
                <w:sz w:val="24"/>
                <w:szCs w:val="24"/>
              </w:rPr>
              <w:t>Work through the basics of consequentialism/utilitarianism</w:t>
            </w:r>
          </w:p>
        </w:tc>
        <w:tc>
          <w:tcPr>
            <w:tcW w:w="4225" w:type="dxa"/>
            <w:shd w:val="clear" w:color="auto" w:fill="F4B083" w:themeFill="accent2" w:themeFillTint="99"/>
          </w:tcPr>
          <w:p w14:paraId="77B16ADF" w14:textId="76B1E6EB" w:rsidR="005C3822" w:rsidRPr="009C5302" w:rsidRDefault="005C3822" w:rsidP="00437AB6">
            <w:pPr>
              <w:rPr>
                <w:rFonts w:ascii="Garamond" w:hAnsi="Garamond"/>
                <w:sz w:val="24"/>
                <w:szCs w:val="24"/>
              </w:rPr>
            </w:pPr>
            <w:r>
              <w:rPr>
                <w:rFonts w:ascii="Garamond" w:hAnsi="Garamond"/>
                <w:sz w:val="24"/>
                <w:szCs w:val="24"/>
              </w:rPr>
              <w:t>C</w:t>
            </w:r>
            <w:r>
              <w:rPr>
                <w:rFonts w:ascii="Garamond" w:hAnsi="Garamond"/>
                <w:sz w:val="24"/>
                <w:szCs w:val="24"/>
              </w:rPr>
              <w:t xml:space="preserve">ontrast </w:t>
            </w:r>
            <w:r>
              <w:rPr>
                <w:rFonts w:ascii="Garamond" w:hAnsi="Garamond"/>
                <w:sz w:val="24"/>
                <w:szCs w:val="24"/>
              </w:rPr>
              <w:t xml:space="preserve">consequentialism </w:t>
            </w:r>
            <w:r>
              <w:rPr>
                <w:rFonts w:ascii="Garamond" w:hAnsi="Garamond"/>
                <w:sz w:val="24"/>
                <w:szCs w:val="24"/>
              </w:rPr>
              <w:t>with feminist ethics, particularly care ethics</w:t>
            </w:r>
          </w:p>
        </w:tc>
      </w:tr>
      <w:tr w:rsidR="005C3822" w:rsidRPr="009C5302" w14:paraId="5156D85E" w14:textId="77777777" w:rsidTr="00437AB6">
        <w:trPr>
          <w:jc w:val="center"/>
        </w:trPr>
        <w:tc>
          <w:tcPr>
            <w:tcW w:w="9350" w:type="dxa"/>
            <w:gridSpan w:val="3"/>
            <w:shd w:val="clear" w:color="auto" w:fill="FFC000" w:themeFill="accent4"/>
          </w:tcPr>
          <w:p w14:paraId="670F4F01" w14:textId="3BADC38A" w:rsidR="005C3822" w:rsidRPr="009C5302" w:rsidRDefault="005C3822" w:rsidP="00437AB6">
            <w:pPr>
              <w:jc w:val="center"/>
              <w:rPr>
                <w:rFonts w:ascii="Garamond" w:hAnsi="Garamond"/>
                <w:b/>
                <w:sz w:val="24"/>
                <w:szCs w:val="24"/>
              </w:rPr>
            </w:pPr>
            <w:r w:rsidRPr="009C5302">
              <w:rPr>
                <w:rFonts w:ascii="Garamond" w:hAnsi="Garamond"/>
                <w:b/>
                <w:color w:val="FFFFFF" w:themeColor="background1"/>
                <w:sz w:val="24"/>
                <w:szCs w:val="24"/>
              </w:rPr>
              <w:t>UNIT 3: THE POLITICAL SELF</w:t>
            </w:r>
            <w:r w:rsidR="00862B76">
              <w:rPr>
                <w:rFonts w:ascii="Garamond" w:hAnsi="Garamond"/>
                <w:b/>
                <w:color w:val="FFFFFF" w:themeColor="background1"/>
                <w:sz w:val="24"/>
                <w:szCs w:val="24"/>
              </w:rPr>
              <w:t xml:space="preserve"> [Political Philosophy]</w:t>
            </w:r>
          </w:p>
        </w:tc>
      </w:tr>
      <w:tr w:rsidR="005C3822" w:rsidRPr="009C5302" w14:paraId="2257CF2D" w14:textId="77777777" w:rsidTr="00437AB6">
        <w:trPr>
          <w:jc w:val="center"/>
        </w:trPr>
        <w:tc>
          <w:tcPr>
            <w:tcW w:w="1345" w:type="dxa"/>
          </w:tcPr>
          <w:p w14:paraId="0BB7636C" w14:textId="77777777" w:rsidR="005C3822" w:rsidRPr="009C5302" w:rsidRDefault="005C3822" w:rsidP="00437AB6">
            <w:pPr>
              <w:rPr>
                <w:rFonts w:ascii="Garamond" w:hAnsi="Garamond"/>
                <w:b/>
                <w:sz w:val="24"/>
                <w:szCs w:val="24"/>
              </w:rPr>
            </w:pPr>
            <w:r w:rsidRPr="009C5302">
              <w:rPr>
                <w:rFonts w:ascii="Garamond" w:hAnsi="Garamond"/>
                <w:b/>
                <w:sz w:val="24"/>
                <w:szCs w:val="24"/>
              </w:rPr>
              <w:t>Week 6:</w:t>
            </w:r>
          </w:p>
        </w:tc>
        <w:tc>
          <w:tcPr>
            <w:tcW w:w="3780" w:type="dxa"/>
          </w:tcPr>
          <w:p w14:paraId="156DCE79" w14:textId="77777777" w:rsidR="005C3822" w:rsidRPr="009C5302" w:rsidRDefault="005C3822" w:rsidP="00437AB6">
            <w:pPr>
              <w:jc w:val="center"/>
              <w:rPr>
                <w:rFonts w:ascii="Garamond" w:hAnsi="Garamond"/>
                <w:b/>
                <w:sz w:val="24"/>
                <w:szCs w:val="24"/>
              </w:rPr>
            </w:pPr>
            <w:r w:rsidRPr="009C5302">
              <w:rPr>
                <w:rFonts w:ascii="Garamond" w:hAnsi="Garamond"/>
                <w:b/>
                <w:sz w:val="24"/>
                <w:szCs w:val="24"/>
              </w:rPr>
              <w:t>Intersectionality</w:t>
            </w:r>
          </w:p>
        </w:tc>
        <w:tc>
          <w:tcPr>
            <w:tcW w:w="4225" w:type="dxa"/>
          </w:tcPr>
          <w:p w14:paraId="3096C030" w14:textId="77CCD74A" w:rsidR="005C3822" w:rsidRPr="009C5302" w:rsidRDefault="005C3822" w:rsidP="00437AB6">
            <w:pPr>
              <w:jc w:val="center"/>
              <w:rPr>
                <w:rFonts w:ascii="Garamond" w:hAnsi="Garamond"/>
                <w:b/>
                <w:sz w:val="24"/>
                <w:szCs w:val="24"/>
              </w:rPr>
            </w:pPr>
            <w:r w:rsidRPr="009C5302">
              <w:rPr>
                <w:rFonts w:ascii="Garamond" w:hAnsi="Garamond"/>
                <w:b/>
                <w:sz w:val="24"/>
                <w:szCs w:val="24"/>
              </w:rPr>
              <w:t>Feminist Politics</w:t>
            </w:r>
          </w:p>
        </w:tc>
      </w:tr>
      <w:tr w:rsidR="005C3822" w:rsidRPr="009C5302" w14:paraId="09D693DB" w14:textId="77777777" w:rsidTr="00437AB6">
        <w:trPr>
          <w:jc w:val="center"/>
        </w:trPr>
        <w:tc>
          <w:tcPr>
            <w:tcW w:w="1345" w:type="dxa"/>
            <w:shd w:val="clear" w:color="auto" w:fill="FFE599" w:themeFill="accent4" w:themeFillTint="66"/>
          </w:tcPr>
          <w:p w14:paraId="1DB3ADBE" w14:textId="77777777" w:rsidR="005C3822" w:rsidRPr="009C5302" w:rsidRDefault="005C3822" w:rsidP="00437AB6">
            <w:pPr>
              <w:rPr>
                <w:rFonts w:ascii="Garamond" w:hAnsi="Garamond"/>
                <w:b/>
                <w:i/>
                <w:sz w:val="24"/>
                <w:szCs w:val="24"/>
              </w:rPr>
            </w:pPr>
            <w:r w:rsidRPr="009C5302">
              <w:rPr>
                <w:rFonts w:ascii="Garamond" w:hAnsi="Garamond"/>
                <w:b/>
                <w:i/>
                <w:sz w:val="24"/>
                <w:szCs w:val="24"/>
              </w:rPr>
              <w:t>Readings:</w:t>
            </w:r>
          </w:p>
        </w:tc>
        <w:tc>
          <w:tcPr>
            <w:tcW w:w="3780" w:type="dxa"/>
            <w:shd w:val="clear" w:color="auto" w:fill="FFE599" w:themeFill="accent4" w:themeFillTint="66"/>
          </w:tcPr>
          <w:p w14:paraId="111D14F0" w14:textId="77777777" w:rsidR="005C3822" w:rsidRPr="009C5302" w:rsidRDefault="005C3822" w:rsidP="00437AB6">
            <w:pPr>
              <w:rPr>
                <w:rFonts w:ascii="Garamond" w:hAnsi="Garamond"/>
                <w:sz w:val="24"/>
                <w:szCs w:val="24"/>
              </w:rPr>
            </w:pPr>
            <w:r w:rsidRPr="009C5302">
              <w:rPr>
                <w:rFonts w:ascii="Garamond" w:hAnsi="Garamond"/>
                <w:sz w:val="24"/>
                <w:szCs w:val="24"/>
              </w:rPr>
              <w:t xml:space="preserve">Excerpts from </w:t>
            </w:r>
            <w:r w:rsidRPr="009C5302">
              <w:rPr>
                <w:rFonts w:ascii="Garamond" w:hAnsi="Garamond"/>
                <w:i/>
                <w:sz w:val="24"/>
                <w:szCs w:val="24"/>
              </w:rPr>
              <w:t>Sister Citizen</w:t>
            </w:r>
            <w:r w:rsidRPr="009C5302">
              <w:rPr>
                <w:rFonts w:ascii="Garamond" w:hAnsi="Garamond"/>
                <w:sz w:val="24"/>
                <w:szCs w:val="24"/>
              </w:rPr>
              <w:t>-Melissa Harris-Perry</w:t>
            </w:r>
          </w:p>
        </w:tc>
        <w:tc>
          <w:tcPr>
            <w:tcW w:w="4225" w:type="dxa"/>
            <w:shd w:val="clear" w:color="auto" w:fill="FFE599" w:themeFill="accent4" w:themeFillTint="66"/>
          </w:tcPr>
          <w:p w14:paraId="23B8F688" w14:textId="79F9817A" w:rsidR="005C3822" w:rsidRPr="009C5302" w:rsidRDefault="005C3822" w:rsidP="00437AB6">
            <w:pPr>
              <w:rPr>
                <w:rFonts w:ascii="Garamond" w:hAnsi="Garamond"/>
                <w:sz w:val="24"/>
                <w:szCs w:val="24"/>
              </w:rPr>
            </w:pPr>
            <w:r w:rsidRPr="009C5302">
              <w:rPr>
                <w:rFonts w:ascii="Garamond" w:hAnsi="Garamond"/>
                <w:sz w:val="24"/>
                <w:szCs w:val="24"/>
              </w:rPr>
              <w:t xml:space="preserve">“Feminist Politics: Where We Stand”-bell hooks, excerpts from </w:t>
            </w:r>
            <w:r w:rsidRPr="009C5302">
              <w:rPr>
                <w:rFonts w:ascii="Garamond" w:hAnsi="Garamond"/>
                <w:i/>
                <w:iCs/>
                <w:color w:val="1E282D"/>
                <w:sz w:val="24"/>
                <w:szCs w:val="24"/>
                <w:bdr w:val="none" w:sz="0" w:space="0" w:color="auto" w:frame="1"/>
              </w:rPr>
              <w:t>The Meaning of Freedom</w:t>
            </w:r>
            <w:r w:rsidRPr="009C5302">
              <w:rPr>
                <w:rFonts w:ascii="Garamond" w:hAnsi="Garamond"/>
                <w:color w:val="1E282D"/>
                <w:sz w:val="24"/>
                <w:szCs w:val="24"/>
              </w:rPr>
              <w:t>: </w:t>
            </w:r>
            <w:r w:rsidRPr="009C5302">
              <w:rPr>
                <w:rFonts w:ascii="Garamond" w:hAnsi="Garamond"/>
                <w:i/>
                <w:iCs/>
                <w:color w:val="1E282D"/>
                <w:sz w:val="24"/>
                <w:szCs w:val="24"/>
                <w:bdr w:val="none" w:sz="0" w:space="0" w:color="auto" w:frame="1"/>
              </w:rPr>
              <w:t xml:space="preserve">And </w:t>
            </w:r>
            <w:proofErr w:type="gramStart"/>
            <w:r w:rsidRPr="009C5302">
              <w:rPr>
                <w:rFonts w:ascii="Garamond" w:hAnsi="Garamond"/>
                <w:i/>
                <w:iCs/>
                <w:color w:val="1E282D"/>
                <w:sz w:val="24"/>
                <w:szCs w:val="24"/>
                <w:bdr w:val="none" w:sz="0" w:space="0" w:color="auto" w:frame="1"/>
              </w:rPr>
              <w:t>Other</w:t>
            </w:r>
            <w:proofErr w:type="gramEnd"/>
            <w:r w:rsidRPr="009C5302">
              <w:rPr>
                <w:rFonts w:ascii="Garamond" w:hAnsi="Garamond"/>
                <w:i/>
                <w:iCs/>
                <w:color w:val="1E282D"/>
                <w:sz w:val="24"/>
                <w:szCs w:val="24"/>
                <w:bdr w:val="none" w:sz="0" w:space="0" w:color="auto" w:frame="1"/>
              </w:rPr>
              <w:t xml:space="preserve"> Difficult Dialogues</w:t>
            </w:r>
            <w:r w:rsidRPr="009C5302">
              <w:rPr>
                <w:rFonts w:ascii="Garamond" w:hAnsi="Garamond"/>
                <w:iCs/>
                <w:color w:val="1E282D"/>
                <w:sz w:val="24"/>
                <w:szCs w:val="24"/>
                <w:bdr w:val="none" w:sz="0" w:space="0" w:color="auto" w:frame="1"/>
              </w:rPr>
              <w:t>-Angela Davis</w:t>
            </w:r>
          </w:p>
        </w:tc>
      </w:tr>
      <w:tr w:rsidR="005C3822" w:rsidRPr="009C5302" w14:paraId="52533190" w14:textId="77777777" w:rsidTr="00437AB6">
        <w:trPr>
          <w:jc w:val="center"/>
        </w:trPr>
        <w:tc>
          <w:tcPr>
            <w:tcW w:w="1345" w:type="dxa"/>
            <w:shd w:val="clear" w:color="auto" w:fill="FFE599" w:themeFill="accent4" w:themeFillTint="66"/>
          </w:tcPr>
          <w:p w14:paraId="07F2E0E0" w14:textId="77777777" w:rsidR="005C3822" w:rsidRPr="009C5302" w:rsidRDefault="005C3822" w:rsidP="00437AB6">
            <w:pPr>
              <w:rPr>
                <w:rFonts w:ascii="Garamond" w:hAnsi="Garamond"/>
                <w:b/>
                <w:i/>
                <w:sz w:val="24"/>
                <w:szCs w:val="24"/>
              </w:rPr>
            </w:pPr>
            <w:r w:rsidRPr="009C5302">
              <w:rPr>
                <w:rFonts w:ascii="Garamond" w:hAnsi="Garamond"/>
                <w:b/>
                <w:i/>
                <w:sz w:val="24"/>
                <w:szCs w:val="24"/>
              </w:rPr>
              <w:t>Learning Outcomes:</w:t>
            </w:r>
          </w:p>
        </w:tc>
        <w:tc>
          <w:tcPr>
            <w:tcW w:w="3780" w:type="dxa"/>
            <w:shd w:val="clear" w:color="auto" w:fill="FFE599" w:themeFill="accent4" w:themeFillTint="66"/>
          </w:tcPr>
          <w:p w14:paraId="0BA99A37" w14:textId="0C57807F" w:rsidR="005C3822" w:rsidRPr="009C5302" w:rsidRDefault="005C3822" w:rsidP="00437AB6">
            <w:pPr>
              <w:rPr>
                <w:rFonts w:ascii="Garamond" w:hAnsi="Garamond"/>
                <w:sz w:val="24"/>
                <w:szCs w:val="24"/>
              </w:rPr>
            </w:pPr>
            <w:r>
              <w:rPr>
                <w:rFonts w:ascii="Garamond" w:hAnsi="Garamond"/>
                <w:sz w:val="24"/>
                <w:szCs w:val="24"/>
              </w:rPr>
              <w:t>Gain a basic understanding of intersectionality and the politics of recognition</w:t>
            </w:r>
          </w:p>
        </w:tc>
        <w:tc>
          <w:tcPr>
            <w:tcW w:w="4225" w:type="dxa"/>
            <w:shd w:val="clear" w:color="auto" w:fill="FFE599" w:themeFill="accent4" w:themeFillTint="66"/>
          </w:tcPr>
          <w:p w14:paraId="048DE33C" w14:textId="29F4ED33" w:rsidR="005C3822" w:rsidRPr="009C5302" w:rsidRDefault="005C3822" w:rsidP="00437AB6">
            <w:pPr>
              <w:rPr>
                <w:rFonts w:ascii="Garamond" w:hAnsi="Garamond"/>
                <w:sz w:val="24"/>
                <w:szCs w:val="24"/>
              </w:rPr>
            </w:pPr>
            <w:r>
              <w:rPr>
                <w:rFonts w:ascii="Garamond" w:hAnsi="Garamond"/>
                <w:sz w:val="24"/>
                <w:szCs w:val="24"/>
              </w:rPr>
              <w:t>An introduction to basic perspectives of feminist politics</w:t>
            </w:r>
          </w:p>
        </w:tc>
      </w:tr>
      <w:tr w:rsidR="005C3822" w:rsidRPr="009C5302" w14:paraId="3D14AB9A" w14:textId="77777777" w:rsidTr="00437AB6">
        <w:trPr>
          <w:jc w:val="center"/>
        </w:trPr>
        <w:tc>
          <w:tcPr>
            <w:tcW w:w="1345" w:type="dxa"/>
          </w:tcPr>
          <w:p w14:paraId="5CA14710" w14:textId="77777777" w:rsidR="005C3822" w:rsidRPr="009C5302" w:rsidRDefault="005C3822" w:rsidP="00437AB6">
            <w:pPr>
              <w:rPr>
                <w:rFonts w:ascii="Garamond" w:hAnsi="Garamond"/>
                <w:b/>
                <w:sz w:val="24"/>
                <w:szCs w:val="24"/>
              </w:rPr>
            </w:pPr>
            <w:r w:rsidRPr="009C5302">
              <w:rPr>
                <w:rFonts w:ascii="Garamond" w:hAnsi="Garamond"/>
                <w:b/>
                <w:sz w:val="24"/>
                <w:szCs w:val="24"/>
              </w:rPr>
              <w:t>Week 7:</w:t>
            </w:r>
          </w:p>
        </w:tc>
        <w:tc>
          <w:tcPr>
            <w:tcW w:w="3780" w:type="dxa"/>
          </w:tcPr>
          <w:p w14:paraId="32302447" w14:textId="040D35A1" w:rsidR="005C3822" w:rsidRPr="009C5302" w:rsidRDefault="005C3822" w:rsidP="00437AB6">
            <w:pPr>
              <w:jc w:val="center"/>
              <w:rPr>
                <w:rFonts w:ascii="Garamond" w:hAnsi="Garamond"/>
                <w:b/>
                <w:sz w:val="24"/>
                <w:szCs w:val="24"/>
              </w:rPr>
            </w:pPr>
            <w:r w:rsidRPr="009C5302">
              <w:rPr>
                <w:rFonts w:ascii="Garamond" w:hAnsi="Garamond"/>
                <w:b/>
                <w:sz w:val="24"/>
                <w:szCs w:val="24"/>
              </w:rPr>
              <w:t>Western Politics</w:t>
            </w:r>
          </w:p>
        </w:tc>
        <w:tc>
          <w:tcPr>
            <w:tcW w:w="4225" w:type="dxa"/>
          </w:tcPr>
          <w:p w14:paraId="7BEC8E1B" w14:textId="7D55BAAB" w:rsidR="005C3822" w:rsidRPr="009C5302" w:rsidRDefault="005C3822" w:rsidP="00437AB6">
            <w:pPr>
              <w:jc w:val="center"/>
              <w:rPr>
                <w:rFonts w:ascii="Garamond" w:hAnsi="Garamond"/>
                <w:b/>
                <w:sz w:val="24"/>
                <w:szCs w:val="24"/>
              </w:rPr>
            </w:pPr>
            <w:r w:rsidRPr="009C5302">
              <w:rPr>
                <w:rFonts w:ascii="Garamond" w:hAnsi="Garamond"/>
                <w:b/>
                <w:sz w:val="24"/>
                <w:szCs w:val="24"/>
              </w:rPr>
              <w:t>Western Politics</w:t>
            </w:r>
            <w:r>
              <w:rPr>
                <w:rFonts w:ascii="Garamond" w:hAnsi="Garamond"/>
                <w:b/>
                <w:sz w:val="24"/>
                <w:szCs w:val="24"/>
              </w:rPr>
              <w:t xml:space="preserve"> (continued)</w:t>
            </w:r>
          </w:p>
        </w:tc>
      </w:tr>
      <w:tr w:rsidR="005C3822" w:rsidRPr="009C5302" w14:paraId="28F3C795" w14:textId="77777777" w:rsidTr="00437AB6">
        <w:trPr>
          <w:jc w:val="center"/>
        </w:trPr>
        <w:tc>
          <w:tcPr>
            <w:tcW w:w="1345" w:type="dxa"/>
            <w:shd w:val="clear" w:color="auto" w:fill="FFE599" w:themeFill="accent4" w:themeFillTint="66"/>
          </w:tcPr>
          <w:p w14:paraId="5D080E48" w14:textId="77777777" w:rsidR="005C3822" w:rsidRPr="009C5302" w:rsidRDefault="005C3822" w:rsidP="005C3822">
            <w:pPr>
              <w:rPr>
                <w:rFonts w:ascii="Garamond" w:hAnsi="Garamond"/>
                <w:b/>
                <w:i/>
                <w:sz w:val="24"/>
                <w:szCs w:val="24"/>
              </w:rPr>
            </w:pPr>
            <w:r w:rsidRPr="009C5302">
              <w:rPr>
                <w:rFonts w:ascii="Garamond" w:hAnsi="Garamond"/>
                <w:b/>
                <w:i/>
                <w:sz w:val="24"/>
                <w:szCs w:val="24"/>
              </w:rPr>
              <w:t>Readings:</w:t>
            </w:r>
          </w:p>
        </w:tc>
        <w:tc>
          <w:tcPr>
            <w:tcW w:w="3780" w:type="dxa"/>
            <w:shd w:val="clear" w:color="auto" w:fill="FFE599" w:themeFill="accent4" w:themeFillTint="66"/>
          </w:tcPr>
          <w:p w14:paraId="1918CA1C" w14:textId="69B2199D" w:rsidR="005C3822" w:rsidRPr="009C5302" w:rsidRDefault="005C3822" w:rsidP="005C3822">
            <w:pPr>
              <w:rPr>
                <w:rFonts w:ascii="Garamond" w:hAnsi="Garamond"/>
                <w:sz w:val="24"/>
                <w:szCs w:val="24"/>
              </w:rPr>
            </w:pPr>
            <w:r w:rsidRPr="009C5302">
              <w:rPr>
                <w:rFonts w:ascii="Garamond" w:hAnsi="Garamond"/>
                <w:sz w:val="24"/>
                <w:szCs w:val="24"/>
              </w:rPr>
              <w:t>Excerpts from Rawls and Locke</w:t>
            </w:r>
          </w:p>
        </w:tc>
        <w:tc>
          <w:tcPr>
            <w:tcW w:w="4225" w:type="dxa"/>
            <w:shd w:val="clear" w:color="auto" w:fill="FFE599" w:themeFill="accent4" w:themeFillTint="66"/>
          </w:tcPr>
          <w:p w14:paraId="670E4180" w14:textId="27C5CC74" w:rsidR="005C3822" w:rsidRPr="009C5302" w:rsidRDefault="005C3822" w:rsidP="005C3822">
            <w:pPr>
              <w:rPr>
                <w:rFonts w:ascii="Garamond" w:hAnsi="Garamond"/>
                <w:sz w:val="24"/>
                <w:szCs w:val="24"/>
              </w:rPr>
            </w:pPr>
            <w:r w:rsidRPr="009C5302">
              <w:rPr>
                <w:rFonts w:ascii="Garamond" w:hAnsi="Garamond"/>
                <w:sz w:val="24"/>
                <w:szCs w:val="24"/>
              </w:rPr>
              <w:t>Excerpts from Rawls and Locke</w:t>
            </w:r>
          </w:p>
        </w:tc>
      </w:tr>
      <w:tr w:rsidR="005C3822" w:rsidRPr="009C5302" w14:paraId="6A44C35B" w14:textId="77777777" w:rsidTr="00437AB6">
        <w:trPr>
          <w:jc w:val="center"/>
        </w:trPr>
        <w:tc>
          <w:tcPr>
            <w:tcW w:w="1345" w:type="dxa"/>
            <w:shd w:val="clear" w:color="auto" w:fill="FFE599" w:themeFill="accent4" w:themeFillTint="66"/>
          </w:tcPr>
          <w:p w14:paraId="2B3C712D" w14:textId="77777777" w:rsidR="005C3822" w:rsidRPr="009C5302" w:rsidRDefault="005C3822" w:rsidP="005C3822">
            <w:pPr>
              <w:rPr>
                <w:rFonts w:ascii="Garamond" w:hAnsi="Garamond"/>
                <w:b/>
                <w:i/>
                <w:sz w:val="24"/>
                <w:szCs w:val="24"/>
              </w:rPr>
            </w:pPr>
            <w:r w:rsidRPr="009C5302">
              <w:rPr>
                <w:rFonts w:ascii="Garamond" w:hAnsi="Garamond"/>
                <w:b/>
                <w:i/>
                <w:sz w:val="24"/>
                <w:szCs w:val="24"/>
              </w:rPr>
              <w:t>Learning Outcomes:</w:t>
            </w:r>
          </w:p>
        </w:tc>
        <w:tc>
          <w:tcPr>
            <w:tcW w:w="3780" w:type="dxa"/>
            <w:shd w:val="clear" w:color="auto" w:fill="FFE599" w:themeFill="accent4" w:themeFillTint="66"/>
          </w:tcPr>
          <w:p w14:paraId="48CEA137" w14:textId="708D871B" w:rsidR="005C3822" w:rsidRPr="009C5302" w:rsidRDefault="005C3822" w:rsidP="005C3822">
            <w:pPr>
              <w:rPr>
                <w:rFonts w:ascii="Garamond" w:hAnsi="Garamond"/>
                <w:sz w:val="24"/>
                <w:szCs w:val="24"/>
              </w:rPr>
            </w:pPr>
            <w:r>
              <w:rPr>
                <w:rFonts w:ascii="Garamond" w:hAnsi="Garamond"/>
                <w:sz w:val="24"/>
                <w:szCs w:val="24"/>
              </w:rPr>
              <w:t>What is the veil of ignorance, ideal theory again, social contract theory</w:t>
            </w:r>
          </w:p>
        </w:tc>
        <w:tc>
          <w:tcPr>
            <w:tcW w:w="4225" w:type="dxa"/>
            <w:shd w:val="clear" w:color="auto" w:fill="FFE599" w:themeFill="accent4" w:themeFillTint="66"/>
          </w:tcPr>
          <w:p w14:paraId="3A0B9AF7" w14:textId="6A4153C8" w:rsidR="005C3822" w:rsidRPr="009C5302" w:rsidRDefault="005C3822" w:rsidP="005C3822">
            <w:pPr>
              <w:rPr>
                <w:rFonts w:ascii="Garamond" w:hAnsi="Garamond"/>
                <w:sz w:val="24"/>
                <w:szCs w:val="24"/>
              </w:rPr>
            </w:pPr>
            <w:r>
              <w:rPr>
                <w:rFonts w:ascii="Garamond" w:hAnsi="Garamond"/>
                <w:sz w:val="24"/>
                <w:szCs w:val="24"/>
              </w:rPr>
              <w:t>What is the veil of ignorance, ideal theory again, social contract theory</w:t>
            </w:r>
          </w:p>
        </w:tc>
      </w:tr>
      <w:tr w:rsidR="009F29B1" w:rsidRPr="009C5302" w14:paraId="7422EEC1" w14:textId="77777777" w:rsidTr="009F29B1">
        <w:trPr>
          <w:jc w:val="center"/>
        </w:trPr>
        <w:tc>
          <w:tcPr>
            <w:tcW w:w="1345" w:type="dxa"/>
            <w:shd w:val="clear" w:color="auto" w:fill="auto"/>
          </w:tcPr>
          <w:p w14:paraId="08A20FF6" w14:textId="045A59F7" w:rsidR="009F29B1" w:rsidRPr="009F29B1" w:rsidRDefault="009F29B1" w:rsidP="005C3822">
            <w:pPr>
              <w:rPr>
                <w:rFonts w:ascii="Garamond" w:hAnsi="Garamond"/>
                <w:b/>
                <w:sz w:val="24"/>
                <w:szCs w:val="24"/>
              </w:rPr>
            </w:pPr>
            <w:r w:rsidRPr="009F29B1">
              <w:rPr>
                <w:rFonts w:ascii="Garamond" w:hAnsi="Garamond"/>
                <w:b/>
                <w:sz w:val="24"/>
                <w:szCs w:val="24"/>
              </w:rPr>
              <w:lastRenderedPageBreak/>
              <w:t>Week 8:</w:t>
            </w:r>
          </w:p>
        </w:tc>
        <w:tc>
          <w:tcPr>
            <w:tcW w:w="3780" w:type="dxa"/>
            <w:shd w:val="clear" w:color="auto" w:fill="auto"/>
          </w:tcPr>
          <w:p w14:paraId="4C4AF3E2" w14:textId="6831A616" w:rsidR="009F29B1" w:rsidRPr="009F29B1" w:rsidRDefault="009F29B1" w:rsidP="009F29B1">
            <w:pPr>
              <w:jc w:val="center"/>
              <w:rPr>
                <w:rFonts w:ascii="Garamond" w:hAnsi="Garamond"/>
                <w:b/>
                <w:sz w:val="24"/>
                <w:szCs w:val="24"/>
              </w:rPr>
            </w:pPr>
            <w:r>
              <w:rPr>
                <w:rFonts w:ascii="Garamond" w:hAnsi="Garamond"/>
                <w:b/>
                <w:sz w:val="24"/>
                <w:szCs w:val="24"/>
              </w:rPr>
              <w:t>Project Work and Review Day</w:t>
            </w:r>
          </w:p>
        </w:tc>
        <w:tc>
          <w:tcPr>
            <w:tcW w:w="4225" w:type="dxa"/>
            <w:shd w:val="clear" w:color="auto" w:fill="auto"/>
          </w:tcPr>
          <w:p w14:paraId="727B02AF" w14:textId="088BA75A" w:rsidR="009F29B1" w:rsidRPr="009F29B1" w:rsidRDefault="009F29B1" w:rsidP="009F29B1">
            <w:pPr>
              <w:jc w:val="center"/>
              <w:rPr>
                <w:rFonts w:ascii="Garamond" w:hAnsi="Garamond"/>
                <w:b/>
                <w:sz w:val="24"/>
                <w:szCs w:val="24"/>
              </w:rPr>
            </w:pPr>
            <w:r>
              <w:rPr>
                <w:rFonts w:ascii="Garamond" w:hAnsi="Garamond"/>
                <w:b/>
                <w:sz w:val="24"/>
                <w:szCs w:val="24"/>
              </w:rPr>
              <w:t>Midterm</w:t>
            </w:r>
          </w:p>
        </w:tc>
      </w:tr>
      <w:tr w:rsidR="005C3822" w:rsidRPr="009C5302" w14:paraId="1432E455" w14:textId="77777777" w:rsidTr="00437AB6">
        <w:trPr>
          <w:jc w:val="center"/>
        </w:trPr>
        <w:tc>
          <w:tcPr>
            <w:tcW w:w="9350" w:type="dxa"/>
            <w:gridSpan w:val="3"/>
            <w:shd w:val="clear" w:color="auto" w:fill="70AD47" w:themeFill="accent6"/>
          </w:tcPr>
          <w:p w14:paraId="6B075ACA" w14:textId="61DDE28C" w:rsidR="005C3822" w:rsidRPr="009C5302" w:rsidRDefault="005C3822" w:rsidP="005C3822">
            <w:pPr>
              <w:jc w:val="center"/>
              <w:rPr>
                <w:rFonts w:ascii="Garamond" w:hAnsi="Garamond"/>
                <w:b/>
                <w:color w:val="FFFFFF" w:themeColor="background1"/>
                <w:sz w:val="24"/>
                <w:szCs w:val="24"/>
              </w:rPr>
            </w:pPr>
            <w:r w:rsidRPr="009C5302">
              <w:rPr>
                <w:rFonts w:ascii="Garamond" w:hAnsi="Garamond"/>
                <w:b/>
                <w:color w:val="FFFFFF" w:themeColor="background1"/>
                <w:sz w:val="24"/>
                <w:szCs w:val="24"/>
              </w:rPr>
              <w:t>UNIT 4:  THE RELATIONAL/SOCIAL SELF</w:t>
            </w:r>
            <w:r w:rsidR="00862B76">
              <w:rPr>
                <w:rFonts w:ascii="Garamond" w:hAnsi="Garamond"/>
                <w:b/>
                <w:color w:val="FFFFFF" w:themeColor="background1"/>
                <w:sz w:val="24"/>
                <w:szCs w:val="24"/>
              </w:rPr>
              <w:t xml:space="preserve"> [Philosophy of Language</w:t>
            </w:r>
            <w:r w:rsidR="003A0E17">
              <w:rPr>
                <w:rFonts w:ascii="Garamond" w:hAnsi="Garamond"/>
                <w:b/>
                <w:color w:val="FFFFFF" w:themeColor="background1"/>
                <w:sz w:val="24"/>
                <w:szCs w:val="24"/>
              </w:rPr>
              <w:t>, Art, History</w:t>
            </w:r>
            <w:r w:rsidR="00862B76">
              <w:rPr>
                <w:rFonts w:ascii="Garamond" w:hAnsi="Garamond"/>
                <w:b/>
                <w:color w:val="FFFFFF" w:themeColor="background1"/>
                <w:sz w:val="24"/>
                <w:szCs w:val="24"/>
              </w:rPr>
              <w:t>]</w:t>
            </w:r>
          </w:p>
        </w:tc>
      </w:tr>
      <w:tr w:rsidR="005C3822" w:rsidRPr="009C5302" w14:paraId="44E2217D" w14:textId="77777777" w:rsidTr="00437AB6">
        <w:trPr>
          <w:jc w:val="center"/>
        </w:trPr>
        <w:tc>
          <w:tcPr>
            <w:tcW w:w="9350" w:type="dxa"/>
            <w:gridSpan w:val="3"/>
            <w:shd w:val="clear" w:color="auto" w:fill="70AD47" w:themeFill="accent6"/>
          </w:tcPr>
          <w:p w14:paraId="7F6E488C" w14:textId="77777777" w:rsidR="005C3822" w:rsidRPr="009C5302" w:rsidRDefault="005C3822" w:rsidP="005C3822">
            <w:pPr>
              <w:jc w:val="center"/>
              <w:rPr>
                <w:rFonts w:ascii="Garamond" w:hAnsi="Garamond"/>
                <w:i/>
                <w:sz w:val="24"/>
                <w:szCs w:val="24"/>
              </w:rPr>
            </w:pPr>
            <w:r w:rsidRPr="009C5302">
              <w:rPr>
                <w:rFonts w:ascii="Garamond" w:hAnsi="Garamond"/>
                <w:i/>
                <w:sz w:val="24"/>
                <w:szCs w:val="24"/>
              </w:rPr>
              <w:t>Part 1: Community</w:t>
            </w:r>
          </w:p>
        </w:tc>
      </w:tr>
      <w:tr w:rsidR="005C3822" w:rsidRPr="009C5302" w14:paraId="3E75546B" w14:textId="77777777" w:rsidTr="00437AB6">
        <w:trPr>
          <w:jc w:val="center"/>
        </w:trPr>
        <w:tc>
          <w:tcPr>
            <w:tcW w:w="1345" w:type="dxa"/>
          </w:tcPr>
          <w:p w14:paraId="322B915A" w14:textId="76257AB5" w:rsidR="005C3822" w:rsidRPr="009C5302" w:rsidRDefault="005C3822" w:rsidP="005C3822">
            <w:pPr>
              <w:rPr>
                <w:rFonts w:ascii="Garamond" w:hAnsi="Garamond"/>
                <w:b/>
                <w:sz w:val="24"/>
                <w:szCs w:val="24"/>
              </w:rPr>
            </w:pPr>
            <w:r w:rsidRPr="009C5302">
              <w:rPr>
                <w:rFonts w:ascii="Garamond" w:hAnsi="Garamond"/>
                <w:b/>
                <w:sz w:val="24"/>
                <w:szCs w:val="24"/>
              </w:rPr>
              <w:t xml:space="preserve">Week </w:t>
            </w:r>
            <w:r w:rsidR="009F29B1">
              <w:rPr>
                <w:rFonts w:ascii="Garamond" w:hAnsi="Garamond"/>
                <w:b/>
                <w:sz w:val="24"/>
                <w:szCs w:val="24"/>
              </w:rPr>
              <w:t>9</w:t>
            </w:r>
            <w:r w:rsidRPr="009C5302">
              <w:rPr>
                <w:rFonts w:ascii="Garamond" w:hAnsi="Garamond"/>
                <w:b/>
                <w:sz w:val="24"/>
                <w:szCs w:val="24"/>
              </w:rPr>
              <w:t>:</w:t>
            </w:r>
          </w:p>
        </w:tc>
        <w:tc>
          <w:tcPr>
            <w:tcW w:w="3780" w:type="dxa"/>
          </w:tcPr>
          <w:p w14:paraId="4C73F479" w14:textId="77777777" w:rsidR="005C3822" w:rsidRPr="009C5302" w:rsidRDefault="005C3822" w:rsidP="005C3822">
            <w:pPr>
              <w:jc w:val="center"/>
              <w:rPr>
                <w:rFonts w:ascii="Garamond" w:hAnsi="Garamond"/>
                <w:b/>
                <w:sz w:val="24"/>
                <w:szCs w:val="24"/>
              </w:rPr>
            </w:pPr>
            <w:r w:rsidRPr="009C5302">
              <w:rPr>
                <w:rFonts w:ascii="Garamond" w:hAnsi="Garamond"/>
                <w:b/>
                <w:sz w:val="24"/>
                <w:szCs w:val="24"/>
              </w:rPr>
              <w:t>Community History</w:t>
            </w:r>
          </w:p>
        </w:tc>
        <w:tc>
          <w:tcPr>
            <w:tcW w:w="4225" w:type="dxa"/>
          </w:tcPr>
          <w:p w14:paraId="1776AA70" w14:textId="77777777" w:rsidR="005C3822" w:rsidRPr="009C5302" w:rsidRDefault="005C3822" w:rsidP="005C3822">
            <w:pPr>
              <w:jc w:val="center"/>
              <w:rPr>
                <w:rFonts w:ascii="Garamond" w:hAnsi="Garamond"/>
                <w:b/>
                <w:sz w:val="24"/>
                <w:szCs w:val="24"/>
              </w:rPr>
            </w:pPr>
            <w:r w:rsidRPr="009C5302">
              <w:rPr>
                <w:rFonts w:ascii="Garamond" w:hAnsi="Garamond"/>
                <w:b/>
                <w:sz w:val="24"/>
                <w:szCs w:val="24"/>
              </w:rPr>
              <w:t>Community History</w:t>
            </w:r>
          </w:p>
        </w:tc>
      </w:tr>
      <w:tr w:rsidR="005C3822" w:rsidRPr="009C5302" w14:paraId="44E8D194" w14:textId="77777777" w:rsidTr="00437AB6">
        <w:trPr>
          <w:jc w:val="center"/>
        </w:trPr>
        <w:tc>
          <w:tcPr>
            <w:tcW w:w="1345" w:type="dxa"/>
            <w:shd w:val="clear" w:color="auto" w:fill="C5E0B3" w:themeFill="accent6" w:themeFillTint="66"/>
          </w:tcPr>
          <w:p w14:paraId="36345C85" w14:textId="77777777" w:rsidR="005C3822" w:rsidRPr="009C5302" w:rsidRDefault="005C3822" w:rsidP="005C3822">
            <w:pPr>
              <w:rPr>
                <w:rFonts w:ascii="Garamond" w:hAnsi="Garamond"/>
                <w:b/>
                <w:i/>
                <w:sz w:val="24"/>
                <w:szCs w:val="24"/>
              </w:rPr>
            </w:pPr>
            <w:r w:rsidRPr="009C5302">
              <w:rPr>
                <w:rFonts w:ascii="Garamond" w:hAnsi="Garamond"/>
                <w:b/>
                <w:i/>
                <w:sz w:val="24"/>
                <w:szCs w:val="24"/>
              </w:rPr>
              <w:t>Readings:</w:t>
            </w:r>
          </w:p>
        </w:tc>
        <w:tc>
          <w:tcPr>
            <w:tcW w:w="3780" w:type="dxa"/>
            <w:shd w:val="clear" w:color="auto" w:fill="C5E0B3" w:themeFill="accent6" w:themeFillTint="66"/>
          </w:tcPr>
          <w:p w14:paraId="11CE3761" w14:textId="02015FEB" w:rsidR="005C3822" w:rsidRPr="009C5302" w:rsidRDefault="005C3822" w:rsidP="005C3822">
            <w:pPr>
              <w:rPr>
                <w:rFonts w:ascii="Garamond" w:hAnsi="Garamond"/>
                <w:sz w:val="24"/>
                <w:szCs w:val="24"/>
              </w:rPr>
            </w:pPr>
            <w:r>
              <w:rPr>
                <w:rFonts w:ascii="Garamond" w:hAnsi="Garamond"/>
                <w:sz w:val="24"/>
                <w:szCs w:val="24"/>
              </w:rPr>
              <w:t>E</w:t>
            </w:r>
            <w:r w:rsidRPr="009C5302">
              <w:rPr>
                <w:rFonts w:ascii="Garamond" w:hAnsi="Garamond"/>
                <w:sz w:val="24"/>
                <w:szCs w:val="24"/>
              </w:rPr>
              <w:t xml:space="preserve">xcerpts from </w:t>
            </w:r>
            <w:r w:rsidRPr="009C5302">
              <w:rPr>
                <w:rFonts w:ascii="Garamond" w:hAnsi="Garamond"/>
                <w:i/>
                <w:sz w:val="24"/>
                <w:szCs w:val="24"/>
              </w:rPr>
              <w:t>Memory Serves</w:t>
            </w:r>
            <w:r w:rsidRPr="009C5302">
              <w:rPr>
                <w:rFonts w:ascii="Garamond" w:hAnsi="Garamond"/>
                <w:sz w:val="24"/>
                <w:szCs w:val="24"/>
              </w:rPr>
              <w:t xml:space="preserve">-Lee </w:t>
            </w:r>
            <w:proofErr w:type="spellStart"/>
            <w:r w:rsidRPr="009C5302">
              <w:rPr>
                <w:rFonts w:ascii="Garamond" w:hAnsi="Garamond"/>
                <w:sz w:val="24"/>
                <w:szCs w:val="24"/>
              </w:rPr>
              <w:t>Maracle</w:t>
            </w:r>
            <w:proofErr w:type="spellEnd"/>
          </w:p>
        </w:tc>
        <w:tc>
          <w:tcPr>
            <w:tcW w:w="4225" w:type="dxa"/>
            <w:shd w:val="clear" w:color="auto" w:fill="C5E0B3" w:themeFill="accent6" w:themeFillTint="66"/>
          </w:tcPr>
          <w:p w14:paraId="09D6C370" w14:textId="77777777" w:rsidR="005C3822" w:rsidRDefault="005C3822" w:rsidP="005C3822">
            <w:pPr>
              <w:rPr>
                <w:rFonts w:ascii="Garamond" w:hAnsi="Garamond"/>
                <w:sz w:val="24"/>
                <w:szCs w:val="24"/>
              </w:rPr>
            </w:pPr>
            <w:r w:rsidRPr="009C5302">
              <w:rPr>
                <w:rFonts w:ascii="Garamond" w:hAnsi="Garamond"/>
                <w:sz w:val="24"/>
                <w:szCs w:val="24"/>
              </w:rPr>
              <w:t>“Indigenous science (fiction) for the Anthropocene: Ancestral dystopias”-Kyle Whyte</w:t>
            </w:r>
          </w:p>
          <w:p w14:paraId="2F2F4EA5" w14:textId="0EA4C860" w:rsidR="00FD5914" w:rsidRPr="00FD5914" w:rsidRDefault="00FD5914" w:rsidP="005C3822">
            <w:pPr>
              <w:rPr>
                <w:rFonts w:ascii="Garamond" w:hAnsi="Garamond"/>
                <w:sz w:val="24"/>
                <w:szCs w:val="24"/>
              </w:rPr>
            </w:pPr>
            <w:r>
              <w:rPr>
                <w:rFonts w:ascii="Garamond" w:hAnsi="Garamond"/>
                <w:sz w:val="24"/>
                <w:szCs w:val="24"/>
              </w:rPr>
              <w:t xml:space="preserve">Brief excerpt from </w:t>
            </w:r>
            <w:r>
              <w:rPr>
                <w:rFonts w:ascii="Garamond" w:hAnsi="Garamond"/>
                <w:i/>
                <w:sz w:val="24"/>
                <w:szCs w:val="24"/>
              </w:rPr>
              <w:t>The Fire Next Time-</w:t>
            </w:r>
            <w:r>
              <w:rPr>
                <w:rFonts w:ascii="Garamond" w:hAnsi="Garamond"/>
                <w:sz w:val="24"/>
                <w:szCs w:val="24"/>
              </w:rPr>
              <w:t>James Baldwin (pages 100-125)</w:t>
            </w:r>
          </w:p>
        </w:tc>
      </w:tr>
      <w:tr w:rsidR="005C3822" w:rsidRPr="009C5302" w14:paraId="189AE6CC" w14:textId="77777777" w:rsidTr="00437AB6">
        <w:trPr>
          <w:jc w:val="center"/>
        </w:trPr>
        <w:tc>
          <w:tcPr>
            <w:tcW w:w="1345" w:type="dxa"/>
            <w:shd w:val="clear" w:color="auto" w:fill="C5E0B3" w:themeFill="accent6" w:themeFillTint="66"/>
          </w:tcPr>
          <w:p w14:paraId="32BCF91A" w14:textId="77777777" w:rsidR="005C3822" w:rsidRPr="009C5302" w:rsidRDefault="005C3822" w:rsidP="005C3822">
            <w:pPr>
              <w:rPr>
                <w:rFonts w:ascii="Garamond" w:hAnsi="Garamond"/>
                <w:b/>
                <w:i/>
                <w:sz w:val="24"/>
                <w:szCs w:val="24"/>
              </w:rPr>
            </w:pPr>
            <w:r w:rsidRPr="009C5302">
              <w:rPr>
                <w:rFonts w:ascii="Garamond" w:hAnsi="Garamond"/>
                <w:b/>
                <w:i/>
                <w:sz w:val="24"/>
                <w:szCs w:val="24"/>
              </w:rPr>
              <w:t>Learning Outcomes:</w:t>
            </w:r>
          </w:p>
        </w:tc>
        <w:tc>
          <w:tcPr>
            <w:tcW w:w="3780" w:type="dxa"/>
            <w:shd w:val="clear" w:color="auto" w:fill="C5E0B3" w:themeFill="accent6" w:themeFillTint="66"/>
          </w:tcPr>
          <w:p w14:paraId="16AD2839" w14:textId="09378F76" w:rsidR="005C3822" w:rsidRPr="009C5302" w:rsidRDefault="005C3822" w:rsidP="005C3822">
            <w:pPr>
              <w:rPr>
                <w:rFonts w:ascii="Garamond" w:hAnsi="Garamond"/>
                <w:sz w:val="24"/>
                <w:szCs w:val="24"/>
              </w:rPr>
            </w:pPr>
            <w:r>
              <w:rPr>
                <w:rFonts w:ascii="Garamond" w:hAnsi="Garamond"/>
                <w:sz w:val="24"/>
                <w:szCs w:val="24"/>
              </w:rPr>
              <w:t>Discuss the concept of history, who writes it, and how memory plays a crucial role in community identity</w:t>
            </w:r>
          </w:p>
        </w:tc>
        <w:tc>
          <w:tcPr>
            <w:tcW w:w="4225" w:type="dxa"/>
            <w:shd w:val="clear" w:color="auto" w:fill="C5E0B3" w:themeFill="accent6" w:themeFillTint="66"/>
          </w:tcPr>
          <w:p w14:paraId="0BECDB04" w14:textId="7CDE1622" w:rsidR="005C3822" w:rsidRPr="009C5302" w:rsidRDefault="005C3822" w:rsidP="005C3822">
            <w:pPr>
              <w:rPr>
                <w:rFonts w:ascii="Garamond" w:hAnsi="Garamond"/>
                <w:sz w:val="24"/>
                <w:szCs w:val="24"/>
              </w:rPr>
            </w:pPr>
            <w:r>
              <w:rPr>
                <w:rFonts w:ascii="Garamond" w:hAnsi="Garamond"/>
                <w:sz w:val="24"/>
                <w:szCs w:val="24"/>
              </w:rPr>
              <w:t xml:space="preserve">Address </w:t>
            </w:r>
            <w:r w:rsidR="00FD5914">
              <w:rPr>
                <w:rFonts w:ascii="Garamond" w:hAnsi="Garamond"/>
                <w:sz w:val="24"/>
                <w:szCs w:val="24"/>
              </w:rPr>
              <w:t>situating oneself/positionality, class activity of tracing one’s own history and the myths surrounding it</w:t>
            </w:r>
          </w:p>
        </w:tc>
      </w:tr>
      <w:tr w:rsidR="005C3822" w:rsidRPr="009C5302" w14:paraId="2E3DEAE3" w14:textId="77777777" w:rsidTr="00437AB6">
        <w:trPr>
          <w:jc w:val="center"/>
        </w:trPr>
        <w:tc>
          <w:tcPr>
            <w:tcW w:w="9350" w:type="dxa"/>
            <w:gridSpan w:val="3"/>
            <w:shd w:val="clear" w:color="auto" w:fill="70AD47" w:themeFill="accent6"/>
          </w:tcPr>
          <w:p w14:paraId="0994D862" w14:textId="77777777" w:rsidR="005C3822" w:rsidRPr="009C5302" w:rsidRDefault="005C3822" w:rsidP="005C3822">
            <w:pPr>
              <w:jc w:val="center"/>
              <w:rPr>
                <w:rFonts w:ascii="Garamond" w:hAnsi="Garamond"/>
                <w:i/>
                <w:sz w:val="24"/>
                <w:szCs w:val="24"/>
              </w:rPr>
            </w:pPr>
            <w:r w:rsidRPr="009C5302">
              <w:rPr>
                <w:rFonts w:ascii="Garamond" w:hAnsi="Garamond"/>
                <w:i/>
                <w:sz w:val="24"/>
                <w:szCs w:val="24"/>
              </w:rPr>
              <w:t>Part 2: Communication</w:t>
            </w:r>
          </w:p>
        </w:tc>
      </w:tr>
      <w:tr w:rsidR="005C3822" w:rsidRPr="009C5302" w14:paraId="070AB8E3" w14:textId="77777777" w:rsidTr="00437AB6">
        <w:trPr>
          <w:jc w:val="center"/>
        </w:trPr>
        <w:tc>
          <w:tcPr>
            <w:tcW w:w="1345" w:type="dxa"/>
          </w:tcPr>
          <w:p w14:paraId="1868E4A7" w14:textId="11DF75E7" w:rsidR="005C3822" w:rsidRPr="009C5302" w:rsidRDefault="005C3822" w:rsidP="005C3822">
            <w:pPr>
              <w:rPr>
                <w:rFonts w:ascii="Garamond" w:hAnsi="Garamond"/>
                <w:b/>
                <w:sz w:val="24"/>
                <w:szCs w:val="24"/>
              </w:rPr>
            </w:pPr>
            <w:r w:rsidRPr="009C5302">
              <w:rPr>
                <w:rFonts w:ascii="Garamond" w:hAnsi="Garamond"/>
                <w:b/>
                <w:sz w:val="24"/>
                <w:szCs w:val="24"/>
              </w:rPr>
              <w:t xml:space="preserve">Week </w:t>
            </w:r>
            <w:r w:rsidR="009F29B1">
              <w:rPr>
                <w:rFonts w:ascii="Garamond" w:hAnsi="Garamond"/>
                <w:b/>
                <w:sz w:val="24"/>
                <w:szCs w:val="24"/>
              </w:rPr>
              <w:t>10</w:t>
            </w:r>
            <w:r w:rsidRPr="009C5302">
              <w:rPr>
                <w:rFonts w:ascii="Garamond" w:hAnsi="Garamond"/>
                <w:b/>
                <w:sz w:val="24"/>
                <w:szCs w:val="24"/>
              </w:rPr>
              <w:t>:</w:t>
            </w:r>
          </w:p>
        </w:tc>
        <w:tc>
          <w:tcPr>
            <w:tcW w:w="3780" w:type="dxa"/>
          </w:tcPr>
          <w:p w14:paraId="0B189A83" w14:textId="77777777" w:rsidR="005C3822" w:rsidRPr="009C5302" w:rsidRDefault="005C3822" w:rsidP="005C3822">
            <w:pPr>
              <w:jc w:val="center"/>
              <w:rPr>
                <w:rFonts w:ascii="Garamond" w:hAnsi="Garamond"/>
                <w:b/>
                <w:sz w:val="24"/>
                <w:szCs w:val="24"/>
              </w:rPr>
            </w:pPr>
            <w:r w:rsidRPr="009C5302">
              <w:rPr>
                <w:rFonts w:ascii="Garamond" w:hAnsi="Garamond"/>
                <w:b/>
                <w:sz w:val="24"/>
                <w:szCs w:val="24"/>
              </w:rPr>
              <w:t>“Language”</w:t>
            </w:r>
          </w:p>
        </w:tc>
        <w:tc>
          <w:tcPr>
            <w:tcW w:w="4225" w:type="dxa"/>
          </w:tcPr>
          <w:p w14:paraId="49EC3DC6" w14:textId="77777777" w:rsidR="005C3822" w:rsidRPr="009C5302" w:rsidRDefault="005C3822" w:rsidP="005C3822">
            <w:pPr>
              <w:jc w:val="center"/>
              <w:rPr>
                <w:rFonts w:ascii="Garamond" w:hAnsi="Garamond"/>
                <w:b/>
                <w:sz w:val="24"/>
                <w:szCs w:val="24"/>
              </w:rPr>
            </w:pPr>
            <w:r w:rsidRPr="009C5302">
              <w:rPr>
                <w:rFonts w:ascii="Garamond" w:hAnsi="Garamond"/>
                <w:b/>
                <w:sz w:val="24"/>
                <w:szCs w:val="24"/>
              </w:rPr>
              <w:t>Art</w:t>
            </w:r>
          </w:p>
        </w:tc>
      </w:tr>
      <w:tr w:rsidR="005C3822" w:rsidRPr="009C5302" w14:paraId="5E4FD358" w14:textId="77777777" w:rsidTr="00437AB6">
        <w:trPr>
          <w:jc w:val="center"/>
        </w:trPr>
        <w:tc>
          <w:tcPr>
            <w:tcW w:w="1345" w:type="dxa"/>
            <w:shd w:val="clear" w:color="auto" w:fill="C5E0B3" w:themeFill="accent6" w:themeFillTint="66"/>
          </w:tcPr>
          <w:p w14:paraId="41639BC8" w14:textId="77777777" w:rsidR="005C3822" w:rsidRPr="009C5302" w:rsidRDefault="005C3822" w:rsidP="005C3822">
            <w:pPr>
              <w:rPr>
                <w:rFonts w:ascii="Garamond" w:hAnsi="Garamond"/>
                <w:b/>
                <w:i/>
                <w:sz w:val="24"/>
                <w:szCs w:val="24"/>
              </w:rPr>
            </w:pPr>
            <w:r w:rsidRPr="009C5302">
              <w:rPr>
                <w:rFonts w:ascii="Garamond" w:hAnsi="Garamond"/>
                <w:b/>
                <w:i/>
                <w:sz w:val="24"/>
                <w:szCs w:val="24"/>
              </w:rPr>
              <w:t>Readings:</w:t>
            </w:r>
          </w:p>
        </w:tc>
        <w:tc>
          <w:tcPr>
            <w:tcW w:w="3780" w:type="dxa"/>
            <w:shd w:val="clear" w:color="auto" w:fill="C5E0B3" w:themeFill="accent6" w:themeFillTint="66"/>
          </w:tcPr>
          <w:p w14:paraId="255C0DCB" w14:textId="69597F1D" w:rsidR="005C3822" w:rsidRPr="009C5302" w:rsidRDefault="005C3822" w:rsidP="005C3822">
            <w:pPr>
              <w:rPr>
                <w:rFonts w:ascii="Garamond" w:hAnsi="Garamond"/>
                <w:sz w:val="24"/>
                <w:szCs w:val="24"/>
              </w:rPr>
            </w:pPr>
            <w:r w:rsidRPr="009C5302">
              <w:rPr>
                <w:rFonts w:ascii="Garamond" w:hAnsi="Garamond"/>
                <w:sz w:val="24"/>
                <w:szCs w:val="24"/>
              </w:rPr>
              <w:t>Chapters 6</w:t>
            </w:r>
            <w:r w:rsidR="00862B76">
              <w:rPr>
                <w:rFonts w:ascii="Garamond" w:hAnsi="Garamond"/>
                <w:sz w:val="24"/>
                <w:szCs w:val="24"/>
              </w:rPr>
              <w:t>&amp;7</w:t>
            </w:r>
            <w:r w:rsidRPr="009C5302">
              <w:rPr>
                <w:rFonts w:ascii="Garamond" w:hAnsi="Garamond"/>
                <w:sz w:val="24"/>
                <w:szCs w:val="24"/>
              </w:rPr>
              <w:t xml:space="preserve"> of </w:t>
            </w:r>
            <w:r w:rsidRPr="009C5302">
              <w:rPr>
                <w:rFonts w:ascii="Garamond" w:hAnsi="Garamond"/>
                <w:i/>
                <w:sz w:val="24"/>
                <w:szCs w:val="24"/>
              </w:rPr>
              <w:t>Borderlands/La Frontera</w:t>
            </w:r>
            <w:r w:rsidRPr="009C5302">
              <w:rPr>
                <w:rFonts w:ascii="Garamond" w:hAnsi="Garamond"/>
                <w:sz w:val="24"/>
                <w:szCs w:val="24"/>
              </w:rPr>
              <w:softHyphen/>
              <w:t>-Gloria Anzald</w:t>
            </w:r>
            <w:r w:rsidRPr="009C5302">
              <w:rPr>
                <w:rFonts w:ascii="Garamond" w:hAnsi="Garamond" w:cstheme="minorHAnsi"/>
                <w:sz w:val="24"/>
                <w:szCs w:val="24"/>
              </w:rPr>
              <w:t>ú</w:t>
            </w:r>
            <w:r w:rsidRPr="009C5302">
              <w:rPr>
                <w:rFonts w:ascii="Garamond" w:hAnsi="Garamond"/>
                <w:sz w:val="24"/>
                <w:szCs w:val="24"/>
              </w:rPr>
              <w:t xml:space="preserve">a, </w:t>
            </w:r>
            <w:hyperlink r:id="rId12" w:history="1">
              <w:r w:rsidRPr="009C5302">
                <w:rPr>
                  <w:rStyle w:val="Hyperlink"/>
                  <w:rFonts w:ascii="Garamond" w:hAnsi="Garamond"/>
                  <w:sz w:val="24"/>
                  <w:szCs w:val="24"/>
                </w:rPr>
                <w:t>Overview of Western Philosophy of Language</w:t>
              </w:r>
            </w:hyperlink>
          </w:p>
        </w:tc>
        <w:tc>
          <w:tcPr>
            <w:tcW w:w="4225" w:type="dxa"/>
            <w:shd w:val="clear" w:color="auto" w:fill="C5E0B3" w:themeFill="accent6" w:themeFillTint="66"/>
          </w:tcPr>
          <w:p w14:paraId="5789D8D2" w14:textId="77B7B9FA" w:rsidR="005C3822" w:rsidRPr="009C5302" w:rsidRDefault="005C3822" w:rsidP="005C3822">
            <w:pPr>
              <w:rPr>
                <w:rFonts w:ascii="Garamond" w:hAnsi="Garamond"/>
                <w:sz w:val="24"/>
                <w:szCs w:val="24"/>
              </w:rPr>
            </w:pPr>
            <w:r w:rsidRPr="009C5302">
              <w:rPr>
                <w:rFonts w:ascii="Garamond" w:hAnsi="Garamond"/>
                <w:sz w:val="24"/>
                <w:szCs w:val="24"/>
              </w:rPr>
              <w:t xml:space="preserve">Excerpts from “But is it art?”-Cynthia Freeland, </w:t>
            </w:r>
            <w:r w:rsidR="00862B76">
              <w:rPr>
                <w:rFonts w:ascii="Garamond" w:hAnsi="Garamond"/>
                <w:sz w:val="24"/>
                <w:szCs w:val="24"/>
              </w:rPr>
              <w:t>Collected P</w:t>
            </w:r>
            <w:r w:rsidRPr="009C5302">
              <w:rPr>
                <w:rFonts w:ascii="Garamond" w:hAnsi="Garamond"/>
                <w:sz w:val="24"/>
                <w:szCs w:val="24"/>
              </w:rPr>
              <w:t>oems</w:t>
            </w:r>
            <w:r w:rsidR="00862B76">
              <w:rPr>
                <w:rFonts w:ascii="Garamond" w:hAnsi="Garamond"/>
                <w:sz w:val="24"/>
                <w:szCs w:val="24"/>
              </w:rPr>
              <w:t>-</w:t>
            </w:r>
            <w:r w:rsidRPr="009C5302">
              <w:rPr>
                <w:rFonts w:ascii="Garamond" w:hAnsi="Garamond"/>
                <w:sz w:val="24"/>
                <w:szCs w:val="24"/>
              </w:rPr>
              <w:t>Maya Angelou</w:t>
            </w:r>
          </w:p>
        </w:tc>
      </w:tr>
      <w:tr w:rsidR="005C3822" w:rsidRPr="009C5302" w14:paraId="55B31506" w14:textId="77777777" w:rsidTr="00437AB6">
        <w:trPr>
          <w:jc w:val="center"/>
        </w:trPr>
        <w:tc>
          <w:tcPr>
            <w:tcW w:w="1345" w:type="dxa"/>
            <w:shd w:val="clear" w:color="auto" w:fill="C5E0B3" w:themeFill="accent6" w:themeFillTint="66"/>
          </w:tcPr>
          <w:p w14:paraId="376BB5C1" w14:textId="77777777" w:rsidR="005C3822" w:rsidRPr="009C5302" w:rsidRDefault="005C3822" w:rsidP="005C3822">
            <w:pPr>
              <w:rPr>
                <w:rFonts w:ascii="Garamond" w:hAnsi="Garamond"/>
                <w:b/>
                <w:i/>
                <w:sz w:val="24"/>
                <w:szCs w:val="24"/>
              </w:rPr>
            </w:pPr>
            <w:r w:rsidRPr="009C5302">
              <w:rPr>
                <w:rFonts w:ascii="Garamond" w:hAnsi="Garamond"/>
                <w:b/>
                <w:i/>
                <w:sz w:val="24"/>
                <w:szCs w:val="24"/>
              </w:rPr>
              <w:t>Learning Outcomes:</w:t>
            </w:r>
          </w:p>
        </w:tc>
        <w:tc>
          <w:tcPr>
            <w:tcW w:w="3780" w:type="dxa"/>
            <w:shd w:val="clear" w:color="auto" w:fill="C5E0B3" w:themeFill="accent6" w:themeFillTint="66"/>
          </w:tcPr>
          <w:p w14:paraId="3A287E56" w14:textId="6A0FD9FA" w:rsidR="005C3822" w:rsidRPr="009C5302" w:rsidRDefault="00862B76" w:rsidP="005C3822">
            <w:pPr>
              <w:rPr>
                <w:rFonts w:ascii="Garamond" w:hAnsi="Garamond"/>
                <w:sz w:val="24"/>
                <w:szCs w:val="24"/>
              </w:rPr>
            </w:pPr>
            <w:r>
              <w:rPr>
                <w:rFonts w:ascii="Garamond" w:hAnsi="Garamond"/>
                <w:sz w:val="24"/>
                <w:szCs w:val="24"/>
              </w:rPr>
              <w:t>Unpack the role of language in community, history, colonialism, and identity</w:t>
            </w:r>
          </w:p>
        </w:tc>
        <w:tc>
          <w:tcPr>
            <w:tcW w:w="4225" w:type="dxa"/>
            <w:shd w:val="clear" w:color="auto" w:fill="C5E0B3" w:themeFill="accent6" w:themeFillTint="66"/>
          </w:tcPr>
          <w:p w14:paraId="3E837F2F" w14:textId="7069E6F2" w:rsidR="005C3822" w:rsidRPr="009C5302" w:rsidRDefault="00862B76" w:rsidP="005C3822">
            <w:pPr>
              <w:rPr>
                <w:rFonts w:ascii="Garamond" w:hAnsi="Garamond"/>
                <w:sz w:val="24"/>
                <w:szCs w:val="24"/>
              </w:rPr>
            </w:pPr>
            <w:r>
              <w:rPr>
                <w:rFonts w:ascii="Garamond" w:hAnsi="Garamond"/>
                <w:sz w:val="24"/>
                <w:szCs w:val="24"/>
              </w:rPr>
              <w:t>Arts and crafts in class activity; discuss art as a form of communication</w:t>
            </w:r>
          </w:p>
        </w:tc>
      </w:tr>
      <w:tr w:rsidR="005C3822" w:rsidRPr="009C5302" w14:paraId="27F5E878" w14:textId="77777777" w:rsidTr="00437AB6">
        <w:trPr>
          <w:jc w:val="center"/>
        </w:trPr>
        <w:tc>
          <w:tcPr>
            <w:tcW w:w="9350" w:type="dxa"/>
            <w:gridSpan w:val="3"/>
            <w:shd w:val="clear" w:color="auto" w:fill="70AD47" w:themeFill="accent6"/>
          </w:tcPr>
          <w:p w14:paraId="523A770C" w14:textId="77777777" w:rsidR="005C3822" w:rsidRPr="009C5302" w:rsidRDefault="005C3822" w:rsidP="005C3822">
            <w:pPr>
              <w:jc w:val="center"/>
              <w:rPr>
                <w:rFonts w:ascii="Garamond" w:hAnsi="Garamond"/>
                <w:i/>
                <w:sz w:val="24"/>
                <w:szCs w:val="24"/>
              </w:rPr>
            </w:pPr>
            <w:r w:rsidRPr="009C5302">
              <w:rPr>
                <w:rFonts w:ascii="Garamond" w:hAnsi="Garamond"/>
                <w:i/>
                <w:sz w:val="24"/>
                <w:szCs w:val="24"/>
              </w:rPr>
              <w:t>Part 3: Love</w:t>
            </w:r>
          </w:p>
        </w:tc>
      </w:tr>
      <w:tr w:rsidR="005C3822" w:rsidRPr="009C5302" w14:paraId="387E4921" w14:textId="77777777" w:rsidTr="00437AB6">
        <w:trPr>
          <w:jc w:val="center"/>
        </w:trPr>
        <w:tc>
          <w:tcPr>
            <w:tcW w:w="1345" w:type="dxa"/>
          </w:tcPr>
          <w:p w14:paraId="1FE406A8" w14:textId="4FB8AC42" w:rsidR="005C3822" w:rsidRPr="009C5302" w:rsidRDefault="005C3822" w:rsidP="005C3822">
            <w:pPr>
              <w:rPr>
                <w:rFonts w:ascii="Garamond" w:hAnsi="Garamond"/>
                <w:b/>
                <w:sz w:val="24"/>
                <w:szCs w:val="24"/>
              </w:rPr>
            </w:pPr>
            <w:r w:rsidRPr="009C5302">
              <w:rPr>
                <w:rFonts w:ascii="Garamond" w:hAnsi="Garamond"/>
                <w:b/>
                <w:sz w:val="24"/>
                <w:szCs w:val="24"/>
              </w:rPr>
              <w:t>Week 1</w:t>
            </w:r>
            <w:r w:rsidR="009F29B1">
              <w:rPr>
                <w:rFonts w:ascii="Garamond" w:hAnsi="Garamond"/>
                <w:b/>
                <w:sz w:val="24"/>
                <w:szCs w:val="24"/>
              </w:rPr>
              <w:t>1</w:t>
            </w:r>
            <w:r w:rsidRPr="009C5302">
              <w:rPr>
                <w:rFonts w:ascii="Garamond" w:hAnsi="Garamond"/>
                <w:b/>
                <w:sz w:val="24"/>
                <w:szCs w:val="24"/>
              </w:rPr>
              <w:t>:</w:t>
            </w:r>
          </w:p>
        </w:tc>
        <w:tc>
          <w:tcPr>
            <w:tcW w:w="3780" w:type="dxa"/>
          </w:tcPr>
          <w:p w14:paraId="09E02451" w14:textId="77777777" w:rsidR="005C3822" w:rsidRPr="009C5302" w:rsidRDefault="005C3822" w:rsidP="005C3822">
            <w:pPr>
              <w:jc w:val="center"/>
              <w:rPr>
                <w:rFonts w:ascii="Garamond" w:hAnsi="Garamond"/>
                <w:b/>
                <w:sz w:val="24"/>
                <w:szCs w:val="24"/>
              </w:rPr>
            </w:pPr>
            <w:r w:rsidRPr="009C5302">
              <w:rPr>
                <w:rFonts w:ascii="Garamond" w:hAnsi="Garamond"/>
                <w:b/>
                <w:sz w:val="24"/>
                <w:szCs w:val="24"/>
              </w:rPr>
              <w:t>Love, Sex, and Sexuality</w:t>
            </w:r>
          </w:p>
        </w:tc>
        <w:tc>
          <w:tcPr>
            <w:tcW w:w="4225" w:type="dxa"/>
          </w:tcPr>
          <w:p w14:paraId="76DDDD43" w14:textId="77777777" w:rsidR="005C3822" w:rsidRPr="009C5302" w:rsidRDefault="005C3822" w:rsidP="005C3822">
            <w:pPr>
              <w:jc w:val="center"/>
              <w:rPr>
                <w:rFonts w:ascii="Garamond" w:hAnsi="Garamond"/>
                <w:b/>
                <w:sz w:val="24"/>
                <w:szCs w:val="24"/>
              </w:rPr>
            </w:pPr>
            <w:r w:rsidRPr="009C5302">
              <w:rPr>
                <w:rFonts w:ascii="Garamond" w:hAnsi="Garamond"/>
                <w:b/>
                <w:sz w:val="24"/>
                <w:szCs w:val="24"/>
              </w:rPr>
              <w:t>Environmentalism</w:t>
            </w:r>
          </w:p>
        </w:tc>
      </w:tr>
      <w:tr w:rsidR="005C3822" w:rsidRPr="009C5302" w14:paraId="389E7FE3" w14:textId="77777777" w:rsidTr="00437AB6">
        <w:trPr>
          <w:jc w:val="center"/>
        </w:trPr>
        <w:tc>
          <w:tcPr>
            <w:tcW w:w="1345" w:type="dxa"/>
            <w:shd w:val="clear" w:color="auto" w:fill="C5E0B3" w:themeFill="accent6" w:themeFillTint="66"/>
          </w:tcPr>
          <w:p w14:paraId="5FC83F25" w14:textId="77777777" w:rsidR="005C3822" w:rsidRPr="009C5302" w:rsidRDefault="005C3822" w:rsidP="005C3822">
            <w:pPr>
              <w:rPr>
                <w:rFonts w:ascii="Garamond" w:hAnsi="Garamond"/>
                <w:b/>
                <w:i/>
                <w:sz w:val="24"/>
                <w:szCs w:val="24"/>
              </w:rPr>
            </w:pPr>
            <w:r w:rsidRPr="009C5302">
              <w:rPr>
                <w:rFonts w:ascii="Garamond" w:hAnsi="Garamond"/>
                <w:b/>
                <w:i/>
                <w:sz w:val="24"/>
                <w:szCs w:val="24"/>
              </w:rPr>
              <w:t>Readings:</w:t>
            </w:r>
          </w:p>
        </w:tc>
        <w:tc>
          <w:tcPr>
            <w:tcW w:w="3780" w:type="dxa"/>
            <w:shd w:val="clear" w:color="auto" w:fill="C5E0B3" w:themeFill="accent6" w:themeFillTint="66"/>
          </w:tcPr>
          <w:p w14:paraId="202B4536" w14:textId="77777777" w:rsidR="005C3822" w:rsidRPr="009C5302" w:rsidRDefault="005C3822" w:rsidP="005C3822">
            <w:pPr>
              <w:rPr>
                <w:rFonts w:ascii="Garamond" w:hAnsi="Garamond"/>
                <w:sz w:val="24"/>
                <w:szCs w:val="24"/>
              </w:rPr>
            </w:pPr>
            <w:r w:rsidRPr="009C5302">
              <w:rPr>
                <w:rFonts w:ascii="Garamond" w:hAnsi="Garamond"/>
                <w:i/>
                <w:sz w:val="24"/>
                <w:szCs w:val="24"/>
              </w:rPr>
              <w:t xml:space="preserve">Plato On Love, </w:t>
            </w:r>
            <w:r w:rsidRPr="009C5302">
              <w:rPr>
                <w:rFonts w:ascii="Garamond" w:hAnsi="Garamond"/>
                <w:sz w:val="24"/>
                <w:szCs w:val="24"/>
              </w:rPr>
              <w:t>“Lesbian ‘Sex’”-Marilyn Frye</w:t>
            </w:r>
          </w:p>
        </w:tc>
        <w:tc>
          <w:tcPr>
            <w:tcW w:w="4225" w:type="dxa"/>
            <w:shd w:val="clear" w:color="auto" w:fill="C5E0B3" w:themeFill="accent6" w:themeFillTint="66"/>
          </w:tcPr>
          <w:p w14:paraId="370AE922" w14:textId="2DC7BA13" w:rsidR="005C3822" w:rsidRPr="00862B76" w:rsidRDefault="005C3822" w:rsidP="005C3822">
            <w:pPr>
              <w:rPr>
                <w:rFonts w:ascii="Garamond" w:hAnsi="Garamond"/>
                <w:i/>
                <w:sz w:val="24"/>
                <w:szCs w:val="24"/>
              </w:rPr>
            </w:pPr>
            <w:r w:rsidRPr="00862B76">
              <w:rPr>
                <w:rFonts w:ascii="Garamond" w:hAnsi="Garamond"/>
                <w:i/>
                <w:sz w:val="24"/>
                <w:szCs w:val="24"/>
              </w:rPr>
              <w:t>Rabindranath Tagore</w:t>
            </w:r>
            <w:r w:rsidR="00862B76" w:rsidRPr="00862B76">
              <w:rPr>
                <w:rFonts w:ascii="Garamond" w:hAnsi="Garamond"/>
                <w:i/>
                <w:sz w:val="24"/>
                <w:szCs w:val="24"/>
              </w:rPr>
              <w:t xml:space="preserve"> Poems</w:t>
            </w:r>
          </w:p>
        </w:tc>
      </w:tr>
      <w:tr w:rsidR="005C3822" w:rsidRPr="009C5302" w14:paraId="31DCD0F2" w14:textId="77777777" w:rsidTr="00437AB6">
        <w:trPr>
          <w:jc w:val="center"/>
        </w:trPr>
        <w:tc>
          <w:tcPr>
            <w:tcW w:w="1345" w:type="dxa"/>
            <w:shd w:val="clear" w:color="auto" w:fill="C5E0B3" w:themeFill="accent6" w:themeFillTint="66"/>
          </w:tcPr>
          <w:p w14:paraId="339D0CB2" w14:textId="77777777" w:rsidR="005C3822" w:rsidRPr="009C5302" w:rsidRDefault="005C3822" w:rsidP="005C3822">
            <w:pPr>
              <w:rPr>
                <w:rFonts w:ascii="Garamond" w:hAnsi="Garamond"/>
                <w:b/>
                <w:i/>
                <w:sz w:val="24"/>
                <w:szCs w:val="24"/>
              </w:rPr>
            </w:pPr>
            <w:r w:rsidRPr="009C5302">
              <w:rPr>
                <w:rFonts w:ascii="Garamond" w:hAnsi="Garamond"/>
                <w:b/>
                <w:i/>
                <w:sz w:val="24"/>
                <w:szCs w:val="24"/>
              </w:rPr>
              <w:t>Learning Outcomes:</w:t>
            </w:r>
          </w:p>
        </w:tc>
        <w:tc>
          <w:tcPr>
            <w:tcW w:w="3780" w:type="dxa"/>
            <w:shd w:val="clear" w:color="auto" w:fill="C5E0B3" w:themeFill="accent6" w:themeFillTint="66"/>
          </w:tcPr>
          <w:p w14:paraId="2AFCCB5A" w14:textId="278B69EC" w:rsidR="005C3822" w:rsidRPr="009C5302" w:rsidRDefault="00862B76" w:rsidP="005C3822">
            <w:pPr>
              <w:rPr>
                <w:rFonts w:ascii="Garamond" w:hAnsi="Garamond"/>
                <w:sz w:val="24"/>
                <w:szCs w:val="24"/>
              </w:rPr>
            </w:pPr>
            <w:r>
              <w:rPr>
                <w:rFonts w:ascii="Garamond" w:hAnsi="Garamond"/>
                <w:sz w:val="24"/>
                <w:szCs w:val="24"/>
              </w:rPr>
              <w:t>What is love? What is sex?</w:t>
            </w:r>
          </w:p>
        </w:tc>
        <w:tc>
          <w:tcPr>
            <w:tcW w:w="4225" w:type="dxa"/>
            <w:shd w:val="clear" w:color="auto" w:fill="C5E0B3" w:themeFill="accent6" w:themeFillTint="66"/>
          </w:tcPr>
          <w:p w14:paraId="3F12087F" w14:textId="622CACC3" w:rsidR="005C3822" w:rsidRPr="009C5302" w:rsidRDefault="00862B76" w:rsidP="005C3822">
            <w:pPr>
              <w:rPr>
                <w:rFonts w:ascii="Garamond" w:hAnsi="Garamond"/>
                <w:sz w:val="24"/>
                <w:szCs w:val="24"/>
              </w:rPr>
            </w:pPr>
            <w:r>
              <w:rPr>
                <w:rFonts w:ascii="Garamond" w:hAnsi="Garamond"/>
                <w:sz w:val="24"/>
                <w:szCs w:val="24"/>
              </w:rPr>
              <w:t>Class outside, weather permitting, discuss human relationship to nature in the context of “what is love?”</w:t>
            </w:r>
          </w:p>
        </w:tc>
      </w:tr>
      <w:tr w:rsidR="005C3822" w:rsidRPr="009C5302" w14:paraId="20672BFF" w14:textId="77777777" w:rsidTr="00437AB6">
        <w:trPr>
          <w:jc w:val="center"/>
        </w:trPr>
        <w:tc>
          <w:tcPr>
            <w:tcW w:w="9350" w:type="dxa"/>
            <w:gridSpan w:val="3"/>
            <w:shd w:val="clear" w:color="auto" w:fill="5B9BD5" w:themeFill="accent5"/>
          </w:tcPr>
          <w:p w14:paraId="7F48A176" w14:textId="5609ECDF" w:rsidR="005C3822" w:rsidRPr="009C5302" w:rsidRDefault="005C3822" w:rsidP="005C3822">
            <w:pPr>
              <w:jc w:val="center"/>
              <w:rPr>
                <w:rFonts w:ascii="Garamond" w:hAnsi="Garamond"/>
                <w:b/>
                <w:sz w:val="24"/>
                <w:szCs w:val="24"/>
              </w:rPr>
            </w:pPr>
            <w:r w:rsidRPr="009C5302">
              <w:rPr>
                <w:rFonts w:ascii="Garamond" w:hAnsi="Garamond"/>
                <w:b/>
                <w:color w:val="FFFFFF" w:themeColor="background1"/>
                <w:sz w:val="24"/>
                <w:szCs w:val="24"/>
              </w:rPr>
              <w:t>UNIT 5: THE KNOWING SELF</w:t>
            </w:r>
            <w:r w:rsidR="00862B76">
              <w:rPr>
                <w:rFonts w:ascii="Garamond" w:hAnsi="Garamond"/>
                <w:b/>
                <w:color w:val="FFFFFF" w:themeColor="background1"/>
                <w:sz w:val="24"/>
                <w:szCs w:val="24"/>
              </w:rPr>
              <w:t xml:space="preserve"> [Epistemology]</w:t>
            </w:r>
          </w:p>
        </w:tc>
      </w:tr>
      <w:tr w:rsidR="005C3822" w:rsidRPr="009C5302" w14:paraId="5282506E" w14:textId="77777777" w:rsidTr="00437AB6">
        <w:trPr>
          <w:jc w:val="center"/>
        </w:trPr>
        <w:tc>
          <w:tcPr>
            <w:tcW w:w="1345" w:type="dxa"/>
          </w:tcPr>
          <w:p w14:paraId="310FA07E" w14:textId="152D1BF7" w:rsidR="005C3822" w:rsidRPr="009C5302" w:rsidRDefault="005C3822" w:rsidP="005C3822">
            <w:pPr>
              <w:rPr>
                <w:rFonts w:ascii="Garamond" w:hAnsi="Garamond"/>
                <w:b/>
                <w:sz w:val="24"/>
                <w:szCs w:val="24"/>
              </w:rPr>
            </w:pPr>
            <w:r w:rsidRPr="009C5302">
              <w:rPr>
                <w:rFonts w:ascii="Garamond" w:hAnsi="Garamond"/>
                <w:b/>
                <w:sz w:val="24"/>
                <w:szCs w:val="24"/>
              </w:rPr>
              <w:t>Week 1</w:t>
            </w:r>
            <w:r w:rsidR="009F29B1">
              <w:rPr>
                <w:rFonts w:ascii="Garamond" w:hAnsi="Garamond"/>
                <w:b/>
                <w:sz w:val="24"/>
                <w:szCs w:val="24"/>
              </w:rPr>
              <w:t>2</w:t>
            </w:r>
            <w:r w:rsidRPr="009C5302">
              <w:rPr>
                <w:rFonts w:ascii="Garamond" w:hAnsi="Garamond"/>
                <w:b/>
                <w:sz w:val="24"/>
                <w:szCs w:val="24"/>
              </w:rPr>
              <w:t>:</w:t>
            </w:r>
          </w:p>
        </w:tc>
        <w:tc>
          <w:tcPr>
            <w:tcW w:w="3780" w:type="dxa"/>
          </w:tcPr>
          <w:p w14:paraId="3F8CC6DC" w14:textId="77777777" w:rsidR="005C3822" w:rsidRPr="00125096" w:rsidRDefault="005C3822" w:rsidP="005C3822">
            <w:pPr>
              <w:jc w:val="center"/>
              <w:rPr>
                <w:rFonts w:ascii="Garamond" w:hAnsi="Garamond"/>
                <w:b/>
                <w:sz w:val="24"/>
                <w:szCs w:val="24"/>
              </w:rPr>
            </w:pPr>
            <w:r>
              <w:rPr>
                <w:rFonts w:ascii="Garamond" w:hAnsi="Garamond"/>
                <w:b/>
                <w:sz w:val="24"/>
                <w:szCs w:val="24"/>
              </w:rPr>
              <w:t>Buddhism</w:t>
            </w:r>
          </w:p>
        </w:tc>
        <w:tc>
          <w:tcPr>
            <w:tcW w:w="4225" w:type="dxa"/>
          </w:tcPr>
          <w:p w14:paraId="16B5AB88" w14:textId="77777777" w:rsidR="005C3822" w:rsidRPr="00125096" w:rsidRDefault="005C3822" w:rsidP="005C3822">
            <w:pPr>
              <w:jc w:val="center"/>
              <w:rPr>
                <w:rFonts w:ascii="Garamond" w:hAnsi="Garamond"/>
                <w:b/>
                <w:sz w:val="24"/>
                <w:szCs w:val="24"/>
              </w:rPr>
            </w:pPr>
            <w:r>
              <w:rPr>
                <w:rFonts w:ascii="Garamond" w:hAnsi="Garamond"/>
                <w:b/>
                <w:sz w:val="24"/>
                <w:szCs w:val="24"/>
              </w:rPr>
              <w:t>The Knowing Mind</w:t>
            </w:r>
          </w:p>
        </w:tc>
      </w:tr>
      <w:tr w:rsidR="005C3822" w:rsidRPr="009C5302" w14:paraId="5A26DF9C" w14:textId="77777777" w:rsidTr="00437AB6">
        <w:trPr>
          <w:jc w:val="center"/>
        </w:trPr>
        <w:tc>
          <w:tcPr>
            <w:tcW w:w="1345" w:type="dxa"/>
            <w:shd w:val="clear" w:color="auto" w:fill="BDD6EE" w:themeFill="accent5" w:themeFillTint="66"/>
          </w:tcPr>
          <w:p w14:paraId="6C54657F" w14:textId="77777777" w:rsidR="005C3822" w:rsidRPr="009C5302" w:rsidRDefault="005C3822" w:rsidP="005C3822">
            <w:pPr>
              <w:rPr>
                <w:rFonts w:ascii="Garamond" w:hAnsi="Garamond"/>
                <w:b/>
                <w:i/>
                <w:sz w:val="24"/>
                <w:szCs w:val="24"/>
              </w:rPr>
            </w:pPr>
            <w:r w:rsidRPr="009C5302">
              <w:rPr>
                <w:rFonts w:ascii="Garamond" w:hAnsi="Garamond"/>
                <w:b/>
                <w:i/>
                <w:sz w:val="24"/>
                <w:szCs w:val="24"/>
              </w:rPr>
              <w:t>Readings:</w:t>
            </w:r>
          </w:p>
        </w:tc>
        <w:tc>
          <w:tcPr>
            <w:tcW w:w="3780" w:type="dxa"/>
            <w:shd w:val="clear" w:color="auto" w:fill="BDD6EE" w:themeFill="accent5" w:themeFillTint="66"/>
          </w:tcPr>
          <w:p w14:paraId="7CC6BBA9" w14:textId="4D466CE6" w:rsidR="005C3822" w:rsidRPr="00862B76" w:rsidRDefault="00862B76" w:rsidP="005C3822">
            <w:pPr>
              <w:rPr>
                <w:rFonts w:ascii="Garamond" w:hAnsi="Garamond"/>
                <w:sz w:val="24"/>
                <w:szCs w:val="24"/>
              </w:rPr>
            </w:pPr>
            <w:r w:rsidRPr="00862B76">
              <w:rPr>
                <w:rFonts w:ascii="Garamond" w:hAnsi="Garamond"/>
                <w:sz w:val="24"/>
                <w:szCs w:val="24"/>
              </w:rPr>
              <w:t xml:space="preserve">Stanford Encyclopedia on </w:t>
            </w:r>
            <w:r w:rsidR="005C3822" w:rsidRPr="00862B76">
              <w:rPr>
                <w:rFonts w:ascii="Garamond" w:hAnsi="Garamond"/>
                <w:sz w:val="24"/>
                <w:szCs w:val="24"/>
              </w:rPr>
              <w:t>Confucius</w:t>
            </w:r>
            <w:r w:rsidRPr="00862B76">
              <w:rPr>
                <w:rFonts w:ascii="Garamond" w:hAnsi="Garamond"/>
                <w:sz w:val="24"/>
                <w:szCs w:val="24"/>
              </w:rPr>
              <w:t xml:space="preserve"> and on</w:t>
            </w:r>
            <w:r w:rsidR="005C3822" w:rsidRPr="00862B76">
              <w:rPr>
                <w:rFonts w:ascii="Garamond" w:hAnsi="Garamond"/>
                <w:sz w:val="24"/>
                <w:szCs w:val="24"/>
              </w:rPr>
              <w:t xml:space="preserve"> Buddhism</w:t>
            </w:r>
          </w:p>
        </w:tc>
        <w:tc>
          <w:tcPr>
            <w:tcW w:w="4225" w:type="dxa"/>
            <w:shd w:val="clear" w:color="auto" w:fill="BDD6EE" w:themeFill="accent5" w:themeFillTint="66"/>
          </w:tcPr>
          <w:p w14:paraId="6F1A2C6A" w14:textId="276FA6F2" w:rsidR="005C3822" w:rsidRPr="009C5302" w:rsidRDefault="00862B76" w:rsidP="005C3822">
            <w:pPr>
              <w:rPr>
                <w:rFonts w:ascii="Garamond" w:hAnsi="Garamond"/>
                <w:sz w:val="24"/>
                <w:szCs w:val="24"/>
                <w:lang w:val="es-419"/>
              </w:rPr>
            </w:pPr>
            <w:r>
              <w:rPr>
                <w:rFonts w:ascii="Garamond" w:hAnsi="Garamond"/>
                <w:sz w:val="24"/>
                <w:szCs w:val="24"/>
                <w:lang w:val="es-419"/>
              </w:rPr>
              <w:t xml:space="preserve">Stanford </w:t>
            </w:r>
            <w:proofErr w:type="spellStart"/>
            <w:r>
              <w:rPr>
                <w:rFonts w:ascii="Garamond" w:hAnsi="Garamond"/>
                <w:sz w:val="24"/>
                <w:szCs w:val="24"/>
                <w:lang w:val="es-419"/>
              </w:rPr>
              <w:t>Encyclopedia</w:t>
            </w:r>
            <w:proofErr w:type="spellEnd"/>
            <w:r>
              <w:rPr>
                <w:rFonts w:ascii="Garamond" w:hAnsi="Garamond"/>
                <w:sz w:val="24"/>
                <w:szCs w:val="24"/>
                <w:lang w:val="es-419"/>
              </w:rPr>
              <w:t xml:space="preserve"> </w:t>
            </w:r>
            <w:proofErr w:type="spellStart"/>
            <w:r>
              <w:rPr>
                <w:rFonts w:ascii="Garamond" w:hAnsi="Garamond"/>
                <w:sz w:val="24"/>
                <w:szCs w:val="24"/>
                <w:lang w:val="es-419"/>
              </w:rPr>
              <w:t>on</w:t>
            </w:r>
            <w:proofErr w:type="spellEnd"/>
            <w:r>
              <w:rPr>
                <w:rFonts w:ascii="Garamond" w:hAnsi="Garamond"/>
                <w:sz w:val="24"/>
                <w:szCs w:val="24"/>
                <w:lang w:val="es-419"/>
              </w:rPr>
              <w:t xml:space="preserve"> </w:t>
            </w:r>
            <w:proofErr w:type="spellStart"/>
            <w:r>
              <w:rPr>
                <w:rFonts w:ascii="Garamond" w:hAnsi="Garamond"/>
                <w:sz w:val="24"/>
                <w:szCs w:val="24"/>
                <w:lang w:val="es-419"/>
              </w:rPr>
              <w:t>Epistemology</w:t>
            </w:r>
            <w:proofErr w:type="spellEnd"/>
          </w:p>
        </w:tc>
      </w:tr>
      <w:tr w:rsidR="005C3822" w:rsidRPr="009C5302" w14:paraId="7241C3E9" w14:textId="77777777" w:rsidTr="00437AB6">
        <w:trPr>
          <w:jc w:val="center"/>
        </w:trPr>
        <w:tc>
          <w:tcPr>
            <w:tcW w:w="1345" w:type="dxa"/>
            <w:shd w:val="clear" w:color="auto" w:fill="BDD6EE" w:themeFill="accent5" w:themeFillTint="66"/>
          </w:tcPr>
          <w:p w14:paraId="205D3C50" w14:textId="77777777" w:rsidR="005C3822" w:rsidRPr="009C5302" w:rsidRDefault="005C3822" w:rsidP="005C3822">
            <w:pPr>
              <w:rPr>
                <w:rFonts w:ascii="Garamond" w:hAnsi="Garamond"/>
                <w:b/>
                <w:i/>
                <w:sz w:val="24"/>
                <w:szCs w:val="24"/>
              </w:rPr>
            </w:pPr>
            <w:r w:rsidRPr="009C5302">
              <w:rPr>
                <w:rFonts w:ascii="Garamond" w:hAnsi="Garamond"/>
                <w:b/>
                <w:i/>
                <w:sz w:val="24"/>
                <w:szCs w:val="24"/>
              </w:rPr>
              <w:t>Learning Outcomes:</w:t>
            </w:r>
          </w:p>
        </w:tc>
        <w:tc>
          <w:tcPr>
            <w:tcW w:w="3780" w:type="dxa"/>
            <w:shd w:val="clear" w:color="auto" w:fill="BDD6EE" w:themeFill="accent5" w:themeFillTint="66"/>
          </w:tcPr>
          <w:p w14:paraId="33DF9E55" w14:textId="211ECAC8" w:rsidR="005C3822" w:rsidRPr="00862B76" w:rsidRDefault="00862B76" w:rsidP="005C3822">
            <w:pPr>
              <w:rPr>
                <w:rFonts w:ascii="Garamond" w:hAnsi="Garamond"/>
                <w:sz w:val="24"/>
                <w:szCs w:val="24"/>
              </w:rPr>
            </w:pPr>
            <w:r w:rsidRPr="00862B76">
              <w:rPr>
                <w:rFonts w:ascii="Garamond" w:hAnsi="Garamond"/>
                <w:sz w:val="24"/>
                <w:szCs w:val="24"/>
              </w:rPr>
              <w:t>Unpack the basics of B</w:t>
            </w:r>
            <w:r>
              <w:rPr>
                <w:rFonts w:ascii="Garamond" w:hAnsi="Garamond"/>
                <w:sz w:val="24"/>
                <w:szCs w:val="24"/>
              </w:rPr>
              <w:t xml:space="preserve">uddhism and Confucius philosophies </w:t>
            </w:r>
          </w:p>
        </w:tc>
        <w:tc>
          <w:tcPr>
            <w:tcW w:w="4225" w:type="dxa"/>
            <w:shd w:val="clear" w:color="auto" w:fill="BDD6EE" w:themeFill="accent5" w:themeFillTint="66"/>
          </w:tcPr>
          <w:p w14:paraId="24C9F17B" w14:textId="5677662E" w:rsidR="005C3822" w:rsidRPr="00862B76" w:rsidRDefault="00862B76" w:rsidP="005C3822">
            <w:pPr>
              <w:rPr>
                <w:rFonts w:ascii="Garamond" w:hAnsi="Garamond"/>
                <w:sz w:val="24"/>
                <w:szCs w:val="24"/>
              </w:rPr>
            </w:pPr>
            <w:r w:rsidRPr="00862B76">
              <w:rPr>
                <w:rFonts w:ascii="Garamond" w:hAnsi="Garamond"/>
                <w:sz w:val="24"/>
                <w:szCs w:val="24"/>
              </w:rPr>
              <w:t>Present the main ideas o</w:t>
            </w:r>
            <w:r>
              <w:rPr>
                <w:rFonts w:ascii="Garamond" w:hAnsi="Garamond"/>
                <w:sz w:val="24"/>
                <w:szCs w:val="24"/>
              </w:rPr>
              <w:t>f Plato, Kant, and Descartes understanding what it means to know; group activity working on these three approaches</w:t>
            </w:r>
          </w:p>
        </w:tc>
      </w:tr>
      <w:tr w:rsidR="005C3822" w:rsidRPr="009C5302" w14:paraId="415D4146" w14:textId="77777777" w:rsidTr="00437AB6">
        <w:trPr>
          <w:jc w:val="center"/>
        </w:trPr>
        <w:tc>
          <w:tcPr>
            <w:tcW w:w="1345" w:type="dxa"/>
            <w:shd w:val="clear" w:color="auto" w:fill="auto"/>
          </w:tcPr>
          <w:p w14:paraId="6005C5BE" w14:textId="6E657F68" w:rsidR="005C3822" w:rsidRPr="009C5302" w:rsidRDefault="005C3822" w:rsidP="005C3822">
            <w:pPr>
              <w:rPr>
                <w:rFonts w:ascii="Garamond" w:hAnsi="Garamond"/>
                <w:b/>
                <w:i/>
                <w:sz w:val="24"/>
                <w:szCs w:val="24"/>
              </w:rPr>
            </w:pPr>
            <w:r w:rsidRPr="009C5302">
              <w:rPr>
                <w:rFonts w:ascii="Garamond" w:hAnsi="Garamond"/>
                <w:b/>
                <w:sz w:val="24"/>
                <w:szCs w:val="24"/>
              </w:rPr>
              <w:t>Week 1</w:t>
            </w:r>
            <w:r w:rsidR="009F29B1">
              <w:rPr>
                <w:rFonts w:ascii="Garamond" w:hAnsi="Garamond"/>
                <w:b/>
                <w:sz w:val="24"/>
                <w:szCs w:val="24"/>
              </w:rPr>
              <w:t>3</w:t>
            </w:r>
            <w:r w:rsidRPr="009C5302">
              <w:rPr>
                <w:rFonts w:ascii="Garamond" w:hAnsi="Garamond"/>
                <w:b/>
                <w:sz w:val="24"/>
                <w:szCs w:val="24"/>
              </w:rPr>
              <w:t>:</w:t>
            </w:r>
          </w:p>
        </w:tc>
        <w:tc>
          <w:tcPr>
            <w:tcW w:w="3780" w:type="dxa"/>
            <w:shd w:val="clear" w:color="auto" w:fill="auto"/>
          </w:tcPr>
          <w:p w14:paraId="587FECDA" w14:textId="77777777" w:rsidR="005C3822" w:rsidRPr="009C5302" w:rsidRDefault="005C3822" w:rsidP="005C3822">
            <w:pPr>
              <w:jc w:val="center"/>
              <w:rPr>
                <w:rFonts w:ascii="Garamond" w:hAnsi="Garamond"/>
                <w:b/>
                <w:sz w:val="24"/>
                <w:szCs w:val="24"/>
                <w:lang w:val="es-419"/>
              </w:rPr>
            </w:pPr>
            <w:proofErr w:type="spellStart"/>
            <w:r w:rsidRPr="009C5302">
              <w:rPr>
                <w:rFonts w:ascii="Garamond" w:hAnsi="Garamond"/>
                <w:b/>
                <w:sz w:val="24"/>
                <w:szCs w:val="24"/>
                <w:lang w:val="es-419"/>
              </w:rPr>
              <w:t>The</w:t>
            </w:r>
            <w:proofErr w:type="spellEnd"/>
            <w:r w:rsidRPr="009C5302">
              <w:rPr>
                <w:rFonts w:ascii="Garamond" w:hAnsi="Garamond"/>
                <w:b/>
                <w:sz w:val="24"/>
                <w:szCs w:val="24"/>
                <w:lang w:val="es-419"/>
              </w:rPr>
              <w:t xml:space="preserve"> </w:t>
            </w:r>
            <w:proofErr w:type="spellStart"/>
            <w:r w:rsidRPr="009C5302">
              <w:rPr>
                <w:rFonts w:ascii="Garamond" w:hAnsi="Garamond"/>
                <w:b/>
                <w:sz w:val="24"/>
                <w:szCs w:val="24"/>
                <w:lang w:val="es-419"/>
              </w:rPr>
              <w:t>Knowing</w:t>
            </w:r>
            <w:proofErr w:type="spellEnd"/>
            <w:r w:rsidRPr="009C5302">
              <w:rPr>
                <w:rFonts w:ascii="Garamond" w:hAnsi="Garamond"/>
                <w:b/>
                <w:sz w:val="24"/>
                <w:szCs w:val="24"/>
                <w:lang w:val="es-419"/>
              </w:rPr>
              <w:t xml:space="preserve"> </w:t>
            </w:r>
            <w:proofErr w:type="spellStart"/>
            <w:r w:rsidRPr="009C5302">
              <w:rPr>
                <w:rFonts w:ascii="Garamond" w:hAnsi="Garamond"/>
                <w:b/>
                <w:sz w:val="24"/>
                <w:szCs w:val="24"/>
                <w:lang w:val="es-419"/>
              </w:rPr>
              <w:t>Body</w:t>
            </w:r>
            <w:proofErr w:type="spellEnd"/>
          </w:p>
        </w:tc>
        <w:tc>
          <w:tcPr>
            <w:tcW w:w="4225" w:type="dxa"/>
            <w:shd w:val="clear" w:color="auto" w:fill="auto"/>
          </w:tcPr>
          <w:p w14:paraId="3EAE5770" w14:textId="77777777" w:rsidR="005C3822" w:rsidRPr="009C5302" w:rsidRDefault="005C3822" w:rsidP="005C3822">
            <w:pPr>
              <w:jc w:val="center"/>
              <w:rPr>
                <w:rFonts w:ascii="Garamond" w:hAnsi="Garamond"/>
                <w:b/>
                <w:sz w:val="24"/>
                <w:szCs w:val="24"/>
                <w:lang w:val="es-419"/>
              </w:rPr>
            </w:pPr>
            <w:proofErr w:type="spellStart"/>
            <w:r w:rsidRPr="009C5302">
              <w:rPr>
                <w:rFonts w:ascii="Garamond" w:hAnsi="Garamond"/>
                <w:b/>
                <w:sz w:val="24"/>
                <w:szCs w:val="24"/>
                <w:lang w:val="es-419"/>
              </w:rPr>
              <w:t>Creativity</w:t>
            </w:r>
            <w:proofErr w:type="spellEnd"/>
            <w:r w:rsidRPr="009C5302">
              <w:rPr>
                <w:rFonts w:ascii="Garamond" w:hAnsi="Garamond"/>
                <w:b/>
                <w:sz w:val="24"/>
                <w:szCs w:val="24"/>
                <w:lang w:val="es-419"/>
              </w:rPr>
              <w:t xml:space="preserve">, </w:t>
            </w:r>
            <w:proofErr w:type="spellStart"/>
            <w:r w:rsidRPr="009C5302">
              <w:rPr>
                <w:rFonts w:ascii="Garamond" w:hAnsi="Garamond"/>
                <w:b/>
                <w:sz w:val="24"/>
                <w:szCs w:val="24"/>
                <w:lang w:val="es-419"/>
              </w:rPr>
              <w:t>Imagination</w:t>
            </w:r>
            <w:proofErr w:type="spellEnd"/>
          </w:p>
        </w:tc>
      </w:tr>
      <w:tr w:rsidR="005C3822" w:rsidRPr="009C5302" w14:paraId="68FEEB5C" w14:textId="77777777" w:rsidTr="00437AB6">
        <w:trPr>
          <w:jc w:val="center"/>
        </w:trPr>
        <w:tc>
          <w:tcPr>
            <w:tcW w:w="1345" w:type="dxa"/>
            <w:shd w:val="clear" w:color="auto" w:fill="BDD6EE" w:themeFill="accent5" w:themeFillTint="66"/>
          </w:tcPr>
          <w:p w14:paraId="319DEF40" w14:textId="77777777" w:rsidR="005C3822" w:rsidRPr="009C5302" w:rsidRDefault="005C3822" w:rsidP="005C3822">
            <w:pPr>
              <w:rPr>
                <w:rFonts w:ascii="Garamond" w:hAnsi="Garamond"/>
                <w:b/>
                <w:i/>
                <w:sz w:val="24"/>
                <w:szCs w:val="24"/>
              </w:rPr>
            </w:pPr>
            <w:r w:rsidRPr="009C5302">
              <w:rPr>
                <w:rFonts w:ascii="Garamond" w:hAnsi="Garamond"/>
                <w:b/>
                <w:i/>
                <w:sz w:val="24"/>
                <w:szCs w:val="24"/>
              </w:rPr>
              <w:t>Readings:</w:t>
            </w:r>
          </w:p>
        </w:tc>
        <w:tc>
          <w:tcPr>
            <w:tcW w:w="3780" w:type="dxa"/>
            <w:shd w:val="clear" w:color="auto" w:fill="BDD6EE" w:themeFill="accent5" w:themeFillTint="66"/>
          </w:tcPr>
          <w:p w14:paraId="12F03568" w14:textId="65A1B5FA" w:rsidR="005C3822" w:rsidRPr="00862B76" w:rsidRDefault="00862B76" w:rsidP="005C3822">
            <w:pPr>
              <w:rPr>
                <w:rFonts w:ascii="Garamond" w:hAnsi="Garamond"/>
                <w:sz w:val="24"/>
                <w:szCs w:val="24"/>
              </w:rPr>
            </w:pPr>
            <w:r w:rsidRPr="009C5302">
              <w:rPr>
                <w:rFonts w:ascii="Garamond" w:hAnsi="Garamond"/>
                <w:i/>
                <w:sz w:val="24"/>
                <w:szCs w:val="24"/>
              </w:rPr>
              <w:t>Sister Outsider</w:t>
            </w:r>
            <w:r w:rsidRPr="009C5302">
              <w:rPr>
                <w:rFonts w:ascii="Garamond" w:hAnsi="Garamond"/>
                <w:sz w:val="24"/>
                <w:szCs w:val="24"/>
              </w:rPr>
              <w:t>-Audre Lorde, “Felt Theory”-Diane Million</w:t>
            </w:r>
          </w:p>
        </w:tc>
        <w:tc>
          <w:tcPr>
            <w:tcW w:w="4225" w:type="dxa"/>
            <w:shd w:val="clear" w:color="auto" w:fill="BDD6EE" w:themeFill="accent5" w:themeFillTint="66"/>
          </w:tcPr>
          <w:p w14:paraId="243D9161" w14:textId="38BFB131" w:rsidR="005C3822" w:rsidRPr="009F29B1" w:rsidRDefault="009F29B1" w:rsidP="005C3822">
            <w:pPr>
              <w:rPr>
                <w:rFonts w:ascii="Garamond" w:hAnsi="Garamond"/>
                <w:sz w:val="24"/>
                <w:szCs w:val="24"/>
              </w:rPr>
            </w:pPr>
            <w:r>
              <w:rPr>
                <w:rFonts w:ascii="Garamond" w:hAnsi="Garamond"/>
                <w:sz w:val="24"/>
                <w:szCs w:val="24"/>
              </w:rPr>
              <w:t xml:space="preserve">Excerpt from </w:t>
            </w:r>
            <w:r w:rsidRPr="009C5302">
              <w:rPr>
                <w:rFonts w:ascii="Garamond" w:hAnsi="Garamond"/>
                <w:i/>
                <w:sz w:val="24"/>
                <w:szCs w:val="24"/>
              </w:rPr>
              <w:t>Beloved-</w:t>
            </w:r>
            <w:r w:rsidRPr="009C5302">
              <w:rPr>
                <w:rFonts w:ascii="Garamond" w:hAnsi="Garamond"/>
                <w:sz w:val="24"/>
                <w:szCs w:val="24"/>
              </w:rPr>
              <w:t>Toni Morrison, “On intellectual diversity”-Kristie Dotson</w:t>
            </w:r>
          </w:p>
        </w:tc>
      </w:tr>
      <w:tr w:rsidR="005C3822" w:rsidRPr="009C5302" w14:paraId="34AC4038" w14:textId="77777777" w:rsidTr="00437AB6">
        <w:trPr>
          <w:jc w:val="center"/>
        </w:trPr>
        <w:tc>
          <w:tcPr>
            <w:tcW w:w="1345" w:type="dxa"/>
            <w:shd w:val="clear" w:color="auto" w:fill="BDD6EE" w:themeFill="accent5" w:themeFillTint="66"/>
          </w:tcPr>
          <w:p w14:paraId="1698204F" w14:textId="77777777" w:rsidR="005C3822" w:rsidRPr="009C5302" w:rsidRDefault="005C3822" w:rsidP="005C3822">
            <w:pPr>
              <w:rPr>
                <w:rFonts w:ascii="Garamond" w:hAnsi="Garamond"/>
                <w:b/>
                <w:i/>
                <w:sz w:val="24"/>
                <w:szCs w:val="24"/>
                <w:lang w:val="es-419"/>
              </w:rPr>
            </w:pPr>
            <w:proofErr w:type="spellStart"/>
            <w:r w:rsidRPr="009C5302">
              <w:rPr>
                <w:rFonts w:ascii="Garamond" w:hAnsi="Garamond"/>
                <w:b/>
                <w:i/>
                <w:sz w:val="24"/>
                <w:szCs w:val="24"/>
                <w:lang w:val="es-419"/>
              </w:rPr>
              <w:t>Learning</w:t>
            </w:r>
            <w:proofErr w:type="spellEnd"/>
            <w:r w:rsidRPr="009C5302">
              <w:rPr>
                <w:rFonts w:ascii="Garamond" w:hAnsi="Garamond"/>
                <w:b/>
                <w:i/>
                <w:sz w:val="24"/>
                <w:szCs w:val="24"/>
                <w:lang w:val="es-419"/>
              </w:rPr>
              <w:t xml:space="preserve"> </w:t>
            </w:r>
            <w:proofErr w:type="spellStart"/>
            <w:r w:rsidRPr="009C5302">
              <w:rPr>
                <w:rFonts w:ascii="Garamond" w:hAnsi="Garamond"/>
                <w:b/>
                <w:i/>
                <w:sz w:val="24"/>
                <w:szCs w:val="24"/>
                <w:lang w:val="es-419"/>
              </w:rPr>
              <w:t>Outcomes</w:t>
            </w:r>
            <w:proofErr w:type="spellEnd"/>
            <w:r w:rsidRPr="009C5302">
              <w:rPr>
                <w:rFonts w:ascii="Garamond" w:hAnsi="Garamond"/>
                <w:b/>
                <w:i/>
                <w:sz w:val="24"/>
                <w:szCs w:val="24"/>
                <w:lang w:val="es-419"/>
              </w:rPr>
              <w:t>:</w:t>
            </w:r>
          </w:p>
        </w:tc>
        <w:tc>
          <w:tcPr>
            <w:tcW w:w="3780" w:type="dxa"/>
            <w:shd w:val="clear" w:color="auto" w:fill="BDD6EE" w:themeFill="accent5" w:themeFillTint="66"/>
          </w:tcPr>
          <w:p w14:paraId="651C4226" w14:textId="3BEF4952" w:rsidR="005C3822" w:rsidRPr="009C5302" w:rsidRDefault="009F29B1" w:rsidP="005C3822">
            <w:pPr>
              <w:rPr>
                <w:rFonts w:ascii="Garamond" w:hAnsi="Garamond"/>
                <w:sz w:val="24"/>
                <w:szCs w:val="24"/>
              </w:rPr>
            </w:pPr>
            <w:r>
              <w:rPr>
                <w:rFonts w:ascii="Garamond" w:hAnsi="Garamond"/>
                <w:sz w:val="24"/>
                <w:szCs w:val="24"/>
              </w:rPr>
              <w:t>Comparison of what it means to know in the mind to what it means to know with one’s body.</w:t>
            </w:r>
          </w:p>
        </w:tc>
        <w:tc>
          <w:tcPr>
            <w:tcW w:w="4225" w:type="dxa"/>
            <w:shd w:val="clear" w:color="auto" w:fill="BDD6EE" w:themeFill="accent5" w:themeFillTint="66"/>
          </w:tcPr>
          <w:p w14:paraId="0822A8A4" w14:textId="77132E7D" w:rsidR="005C3822" w:rsidRPr="009C5302" w:rsidRDefault="009F29B1" w:rsidP="005C3822">
            <w:pPr>
              <w:rPr>
                <w:rFonts w:ascii="Garamond" w:hAnsi="Garamond"/>
                <w:sz w:val="24"/>
                <w:szCs w:val="24"/>
              </w:rPr>
            </w:pPr>
            <w:r>
              <w:rPr>
                <w:rFonts w:ascii="Garamond" w:hAnsi="Garamond"/>
                <w:sz w:val="24"/>
                <w:szCs w:val="24"/>
              </w:rPr>
              <w:t>Introduction to black feminist epistemology</w:t>
            </w:r>
          </w:p>
        </w:tc>
      </w:tr>
      <w:tr w:rsidR="005C3822" w:rsidRPr="009C5302" w14:paraId="3959D92F" w14:textId="77777777" w:rsidTr="00437AB6">
        <w:trPr>
          <w:jc w:val="center"/>
        </w:trPr>
        <w:tc>
          <w:tcPr>
            <w:tcW w:w="9350" w:type="dxa"/>
            <w:gridSpan w:val="3"/>
            <w:shd w:val="clear" w:color="auto" w:fill="9933FF"/>
          </w:tcPr>
          <w:p w14:paraId="39C0ED3C" w14:textId="276D5467" w:rsidR="005C3822" w:rsidRPr="009F29B1" w:rsidRDefault="005C3822" w:rsidP="005C3822">
            <w:pPr>
              <w:jc w:val="center"/>
              <w:rPr>
                <w:rFonts w:ascii="Garamond" w:hAnsi="Garamond"/>
                <w:b/>
                <w:color w:val="FFFFFF" w:themeColor="background1"/>
                <w:sz w:val="24"/>
                <w:szCs w:val="24"/>
              </w:rPr>
            </w:pPr>
            <w:r w:rsidRPr="009F29B1">
              <w:rPr>
                <w:rFonts w:ascii="Garamond" w:hAnsi="Garamond"/>
                <w:b/>
                <w:color w:val="FFFFFF" w:themeColor="background1"/>
                <w:sz w:val="24"/>
                <w:szCs w:val="24"/>
              </w:rPr>
              <w:t xml:space="preserve">UNIT </w:t>
            </w:r>
            <w:r w:rsidR="009F29B1">
              <w:rPr>
                <w:rFonts w:ascii="Garamond" w:hAnsi="Garamond"/>
                <w:b/>
                <w:color w:val="FFFFFF" w:themeColor="background1"/>
                <w:sz w:val="24"/>
                <w:szCs w:val="24"/>
              </w:rPr>
              <w:t>6</w:t>
            </w:r>
            <w:r w:rsidRPr="009F29B1">
              <w:rPr>
                <w:rFonts w:ascii="Garamond" w:hAnsi="Garamond"/>
                <w:b/>
                <w:color w:val="FFFFFF" w:themeColor="background1"/>
                <w:sz w:val="24"/>
                <w:szCs w:val="24"/>
              </w:rPr>
              <w:t>: THE EXISTENTIAL SELF</w:t>
            </w:r>
            <w:r w:rsidR="009F29B1" w:rsidRPr="009F29B1">
              <w:rPr>
                <w:rFonts w:ascii="Garamond" w:hAnsi="Garamond"/>
                <w:b/>
                <w:color w:val="FFFFFF" w:themeColor="background1"/>
                <w:sz w:val="24"/>
                <w:szCs w:val="24"/>
              </w:rPr>
              <w:t xml:space="preserve"> [E</w:t>
            </w:r>
            <w:r w:rsidR="009F29B1">
              <w:rPr>
                <w:rFonts w:ascii="Garamond" w:hAnsi="Garamond"/>
                <w:b/>
                <w:color w:val="FFFFFF" w:themeColor="background1"/>
                <w:sz w:val="24"/>
                <w:szCs w:val="24"/>
              </w:rPr>
              <w:t>xistentialism]</w:t>
            </w:r>
          </w:p>
        </w:tc>
      </w:tr>
      <w:tr w:rsidR="005C3822" w:rsidRPr="009C5302" w14:paraId="35CC0647" w14:textId="77777777" w:rsidTr="00437AB6">
        <w:trPr>
          <w:jc w:val="center"/>
        </w:trPr>
        <w:tc>
          <w:tcPr>
            <w:tcW w:w="1345" w:type="dxa"/>
          </w:tcPr>
          <w:p w14:paraId="46EDB75E" w14:textId="77777777" w:rsidR="005C3822" w:rsidRPr="009C5302" w:rsidRDefault="005C3822" w:rsidP="005C3822">
            <w:pPr>
              <w:rPr>
                <w:rFonts w:ascii="Garamond" w:hAnsi="Garamond"/>
                <w:b/>
                <w:sz w:val="24"/>
                <w:szCs w:val="24"/>
                <w:lang w:val="es-419"/>
              </w:rPr>
            </w:pPr>
            <w:proofErr w:type="spellStart"/>
            <w:r w:rsidRPr="009C5302">
              <w:rPr>
                <w:rFonts w:ascii="Garamond" w:hAnsi="Garamond"/>
                <w:b/>
                <w:sz w:val="24"/>
                <w:szCs w:val="24"/>
                <w:lang w:val="es-419"/>
              </w:rPr>
              <w:t>Week</w:t>
            </w:r>
            <w:proofErr w:type="spellEnd"/>
            <w:r w:rsidRPr="009C5302">
              <w:rPr>
                <w:rFonts w:ascii="Garamond" w:hAnsi="Garamond"/>
                <w:b/>
                <w:sz w:val="24"/>
                <w:szCs w:val="24"/>
                <w:lang w:val="es-419"/>
              </w:rPr>
              <w:t xml:space="preserve"> 14:</w:t>
            </w:r>
          </w:p>
        </w:tc>
        <w:tc>
          <w:tcPr>
            <w:tcW w:w="3780" w:type="dxa"/>
          </w:tcPr>
          <w:p w14:paraId="28A05C14" w14:textId="77777777" w:rsidR="005C3822" w:rsidRPr="009C5302" w:rsidRDefault="005C3822" w:rsidP="005C3822">
            <w:pPr>
              <w:jc w:val="center"/>
              <w:rPr>
                <w:rFonts w:ascii="Garamond" w:hAnsi="Garamond"/>
                <w:b/>
                <w:sz w:val="24"/>
                <w:szCs w:val="24"/>
                <w:lang w:val="es-419"/>
              </w:rPr>
            </w:pPr>
            <w:proofErr w:type="spellStart"/>
            <w:r w:rsidRPr="009C5302">
              <w:rPr>
                <w:rFonts w:ascii="Garamond" w:hAnsi="Garamond"/>
                <w:b/>
                <w:sz w:val="24"/>
                <w:szCs w:val="24"/>
                <w:lang w:val="es-419"/>
              </w:rPr>
              <w:t>Introduction</w:t>
            </w:r>
            <w:proofErr w:type="spellEnd"/>
            <w:r w:rsidRPr="009C5302">
              <w:rPr>
                <w:rFonts w:ascii="Garamond" w:hAnsi="Garamond"/>
                <w:b/>
                <w:sz w:val="24"/>
                <w:szCs w:val="24"/>
                <w:lang w:val="es-419"/>
              </w:rPr>
              <w:t xml:space="preserve"> </w:t>
            </w:r>
            <w:proofErr w:type="spellStart"/>
            <w:r w:rsidRPr="009C5302">
              <w:rPr>
                <w:rFonts w:ascii="Garamond" w:hAnsi="Garamond"/>
                <w:b/>
                <w:sz w:val="24"/>
                <w:szCs w:val="24"/>
                <w:lang w:val="es-419"/>
              </w:rPr>
              <w:t>to</w:t>
            </w:r>
            <w:proofErr w:type="spellEnd"/>
            <w:r w:rsidRPr="009C5302">
              <w:rPr>
                <w:rFonts w:ascii="Garamond" w:hAnsi="Garamond"/>
                <w:b/>
                <w:sz w:val="24"/>
                <w:szCs w:val="24"/>
                <w:lang w:val="es-419"/>
              </w:rPr>
              <w:t xml:space="preserve"> </w:t>
            </w:r>
            <w:proofErr w:type="spellStart"/>
            <w:r w:rsidRPr="009C5302">
              <w:rPr>
                <w:rFonts w:ascii="Garamond" w:hAnsi="Garamond"/>
                <w:b/>
                <w:sz w:val="24"/>
                <w:szCs w:val="24"/>
                <w:lang w:val="es-419"/>
              </w:rPr>
              <w:t>Existentialism</w:t>
            </w:r>
            <w:proofErr w:type="spellEnd"/>
          </w:p>
        </w:tc>
        <w:tc>
          <w:tcPr>
            <w:tcW w:w="4225" w:type="dxa"/>
          </w:tcPr>
          <w:p w14:paraId="2AF93752" w14:textId="77777777" w:rsidR="005C3822" w:rsidRPr="009C5302" w:rsidRDefault="005C3822" w:rsidP="005C3822">
            <w:pPr>
              <w:jc w:val="center"/>
              <w:rPr>
                <w:rFonts w:ascii="Garamond" w:hAnsi="Garamond"/>
                <w:b/>
                <w:sz w:val="24"/>
                <w:szCs w:val="24"/>
                <w:lang w:val="es-419"/>
              </w:rPr>
            </w:pPr>
            <w:proofErr w:type="spellStart"/>
            <w:r w:rsidRPr="009C5302">
              <w:rPr>
                <w:rFonts w:ascii="Garamond" w:hAnsi="Garamond"/>
                <w:b/>
                <w:sz w:val="24"/>
                <w:szCs w:val="24"/>
                <w:lang w:val="es-419"/>
              </w:rPr>
              <w:t>Nihilism</w:t>
            </w:r>
            <w:proofErr w:type="spellEnd"/>
          </w:p>
        </w:tc>
      </w:tr>
      <w:tr w:rsidR="005C3822" w:rsidRPr="009C5302" w14:paraId="7EBAAC36" w14:textId="77777777" w:rsidTr="00437AB6">
        <w:trPr>
          <w:jc w:val="center"/>
        </w:trPr>
        <w:tc>
          <w:tcPr>
            <w:tcW w:w="1345" w:type="dxa"/>
            <w:shd w:val="clear" w:color="auto" w:fill="C58BFF"/>
          </w:tcPr>
          <w:p w14:paraId="6F19A230" w14:textId="77777777" w:rsidR="005C3822" w:rsidRPr="009C5302" w:rsidRDefault="005C3822" w:rsidP="005C3822">
            <w:pPr>
              <w:rPr>
                <w:rFonts w:ascii="Garamond" w:hAnsi="Garamond"/>
                <w:b/>
                <w:i/>
                <w:sz w:val="24"/>
                <w:szCs w:val="24"/>
                <w:lang w:val="es-419"/>
              </w:rPr>
            </w:pPr>
            <w:proofErr w:type="spellStart"/>
            <w:r w:rsidRPr="009C5302">
              <w:rPr>
                <w:rFonts w:ascii="Garamond" w:hAnsi="Garamond"/>
                <w:b/>
                <w:i/>
                <w:sz w:val="24"/>
                <w:szCs w:val="24"/>
                <w:lang w:val="es-419"/>
              </w:rPr>
              <w:t>Readings</w:t>
            </w:r>
            <w:proofErr w:type="spellEnd"/>
            <w:r w:rsidRPr="009C5302">
              <w:rPr>
                <w:rFonts w:ascii="Garamond" w:hAnsi="Garamond"/>
                <w:b/>
                <w:i/>
                <w:sz w:val="24"/>
                <w:szCs w:val="24"/>
                <w:lang w:val="es-419"/>
              </w:rPr>
              <w:t>:</w:t>
            </w:r>
          </w:p>
        </w:tc>
        <w:tc>
          <w:tcPr>
            <w:tcW w:w="3780" w:type="dxa"/>
            <w:shd w:val="clear" w:color="auto" w:fill="C58BFF"/>
          </w:tcPr>
          <w:p w14:paraId="457007D2" w14:textId="77777777" w:rsidR="005C3822" w:rsidRPr="009C5302" w:rsidRDefault="005C3822" w:rsidP="005C3822">
            <w:pPr>
              <w:rPr>
                <w:rFonts w:ascii="Garamond" w:hAnsi="Garamond"/>
                <w:sz w:val="24"/>
                <w:szCs w:val="24"/>
                <w:lang w:val="es-419"/>
              </w:rPr>
            </w:pPr>
            <w:proofErr w:type="spellStart"/>
            <w:r w:rsidRPr="009C5302">
              <w:rPr>
                <w:rFonts w:ascii="Garamond" w:hAnsi="Garamond"/>
                <w:i/>
                <w:sz w:val="24"/>
                <w:szCs w:val="24"/>
                <w:lang w:val="es-419"/>
              </w:rPr>
              <w:t>The</w:t>
            </w:r>
            <w:proofErr w:type="spellEnd"/>
            <w:r w:rsidRPr="009C5302">
              <w:rPr>
                <w:rFonts w:ascii="Garamond" w:hAnsi="Garamond"/>
                <w:i/>
                <w:sz w:val="24"/>
                <w:szCs w:val="24"/>
                <w:lang w:val="es-419"/>
              </w:rPr>
              <w:t xml:space="preserve"> Plague-</w:t>
            </w:r>
            <w:r w:rsidRPr="009C5302">
              <w:rPr>
                <w:rFonts w:ascii="Garamond" w:hAnsi="Garamond"/>
                <w:sz w:val="24"/>
                <w:szCs w:val="24"/>
                <w:lang w:val="es-419"/>
              </w:rPr>
              <w:t>Albert Camus</w:t>
            </w:r>
          </w:p>
        </w:tc>
        <w:tc>
          <w:tcPr>
            <w:tcW w:w="4225" w:type="dxa"/>
            <w:shd w:val="clear" w:color="auto" w:fill="C58BFF"/>
          </w:tcPr>
          <w:p w14:paraId="75E8CAD8" w14:textId="77777777" w:rsidR="005C3822" w:rsidRPr="00E514D8" w:rsidRDefault="005C3822" w:rsidP="005C3822">
            <w:pPr>
              <w:rPr>
                <w:rFonts w:ascii="Garamond" w:hAnsi="Garamond"/>
                <w:sz w:val="24"/>
                <w:szCs w:val="24"/>
              </w:rPr>
            </w:pPr>
            <w:r w:rsidRPr="009C5302">
              <w:rPr>
                <w:rFonts w:ascii="Garamond" w:hAnsi="Garamond"/>
                <w:sz w:val="24"/>
                <w:szCs w:val="24"/>
              </w:rPr>
              <w:t>“Nihilism in Black America”-Cornel West</w:t>
            </w:r>
            <w:r>
              <w:rPr>
                <w:rFonts w:ascii="Garamond" w:hAnsi="Garamond"/>
                <w:sz w:val="24"/>
                <w:szCs w:val="24"/>
              </w:rPr>
              <w:t xml:space="preserve">, </w:t>
            </w:r>
            <w:r>
              <w:rPr>
                <w:rFonts w:ascii="Garamond" w:hAnsi="Garamond"/>
                <w:i/>
                <w:sz w:val="24"/>
                <w:szCs w:val="24"/>
              </w:rPr>
              <w:t xml:space="preserve">Mr. Nobody </w:t>
            </w:r>
            <w:r>
              <w:rPr>
                <w:rFonts w:ascii="Garamond" w:hAnsi="Garamond"/>
                <w:sz w:val="24"/>
                <w:szCs w:val="24"/>
              </w:rPr>
              <w:t>video</w:t>
            </w:r>
          </w:p>
        </w:tc>
      </w:tr>
      <w:tr w:rsidR="005C3822" w:rsidRPr="009C5302" w14:paraId="292A2DAF" w14:textId="77777777" w:rsidTr="00437AB6">
        <w:trPr>
          <w:jc w:val="center"/>
        </w:trPr>
        <w:tc>
          <w:tcPr>
            <w:tcW w:w="1345" w:type="dxa"/>
            <w:shd w:val="clear" w:color="auto" w:fill="C58BFF"/>
          </w:tcPr>
          <w:p w14:paraId="5A6D9B9C" w14:textId="77777777" w:rsidR="005C3822" w:rsidRPr="009C5302" w:rsidRDefault="005C3822" w:rsidP="005C3822">
            <w:pPr>
              <w:rPr>
                <w:rFonts w:ascii="Garamond" w:hAnsi="Garamond"/>
                <w:b/>
                <w:i/>
                <w:sz w:val="24"/>
                <w:szCs w:val="24"/>
                <w:lang w:val="es-419"/>
              </w:rPr>
            </w:pPr>
            <w:proofErr w:type="spellStart"/>
            <w:r w:rsidRPr="009C5302">
              <w:rPr>
                <w:rFonts w:ascii="Garamond" w:hAnsi="Garamond"/>
                <w:b/>
                <w:i/>
                <w:sz w:val="24"/>
                <w:szCs w:val="24"/>
                <w:lang w:val="es-419"/>
              </w:rPr>
              <w:t>Learning</w:t>
            </w:r>
            <w:proofErr w:type="spellEnd"/>
            <w:r w:rsidRPr="009C5302">
              <w:rPr>
                <w:rFonts w:ascii="Garamond" w:hAnsi="Garamond"/>
                <w:b/>
                <w:i/>
                <w:sz w:val="24"/>
                <w:szCs w:val="24"/>
                <w:lang w:val="es-419"/>
              </w:rPr>
              <w:t xml:space="preserve"> </w:t>
            </w:r>
            <w:proofErr w:type="spellStart"/>
            <w:r w:rsidRPr="009C5302">
              <w:rPr>
                <w:rFonts w:ascii="Garamond" w:hAnsi="Garamond"/>
                <w:b/>
                <w:i/>
                <w:sz w:val="24"/>
                <w:szCs w:val="24"/>
                <w:lang w:val="es-419"/>
              </w:rPr>
              <w:t>Outcomes</w:t>
            </w:r>
            <w:proofErr w:type="spellEnd"/>
            <w:r w:rsidRPr="009C5302">
              <w:rPr>
                <w:rFonts w:ascii="Garamond" w:hAnsi="Garamond"/>
                <w:b/>
                <w:i/>
                <w:sz w:val="24"/>
                <w:szCs w:val="24"/>
                <w:lang w:val="es-419"/>
              </w:rPr>
              <w:t>:</w:t>
            </w:r>
          </w:p>
        </w:tc>
        <w:tc>
          <w:tcPr>
            <w:tcW w:w="3780" w:type="dxa"/>
            <w:shd w:val="clear" w:color="auto" w:fill="C58BFF"/>
          </w:tcPr>
          <w:p w14:paraId="39F7A396" w14:textId="1ECD84D7" w:rsidR="005C3822" w:rsidRPr="009F29B1" w:rsidRDefault="009F29B1" w:rsidP="005C3822">
            <w:pPr>
              <w:rPr>
                <w:rFonts w:ascii="Garamond" w:hAnsi="Garamond"/>
                <w:sz w:val="24"/>
                <w:szCs w:val="24"/>
              </w:rPr>
            </w:pPr>
            <w:r w:rsidRPr="009F29B1">
              <w:rPr>
                <w:rFonts w:ascii="Garamond" w:hAnsi="Garamond"/>
                <w:sz w:val="24"/>
                <w:szCs w:val="24"/>
              </w:rPr>
              <w:t>Introduction to existentialism, what i</w:t>
            </w:r>
            <w:r>
              <w:rPr>
                <w:rFonts w:ascii="Garamond" w:hAnsi="Garamond"/>
                <w:sz w:val="24"/>
                <w:szCs w:val="24"/>
              </w:rPr>
              <w:t>s absurdism and nihilism</w:t>
            </w:r>
          </w:p>
        </w:tc>
        <w:tc>
          <w:tcPr>
            <w:tcW w:w="4225" w:type="dxa"/>
            <w:shd w:val="clear" w:color="auto" w:fill="C58BFF"/>
          </w:tcPr>
          <w:p w14:paraId="6C4B8B41" w14:textId="48D587F8" w:rsidR="005C3822" w:rsidRPr="009F29B1" w:rsidRDefault="009F29B1" w:rsidP="005C3822">
            <w:pPr>
              <w:rPr>
                <w:rFonts w:ascii="Garamond" w:hAnsi="Garamond"/>
                <w:sz w:val="24"/>
                <w:szCs w:val="24"/>
              </w:rPr>
            </w:pPr>
            <w:r>
              <w:rPr>
                <w:rFonts w:ascii="Garamond" w:hAnsi="Garamond"/>
                <w:sz w:val="24"/>
                <w:szCs w:val="24"/>
              </w:rPr>
              <w:t>Application of existentialist concepts to intersectional racial identity politics</w:t>
            </w:r>
          </w:p>
        </w:tc>
      </w:tr>
      <w:tr w:rsidR="005C3822" w:rsidRPr="009C5302" w14:paraId="1D4A6BFF" w14:textId="77777777" w:rsidTr="00437AB6">
        <w:trPr>
          <w:jc w:val="center"/>
        </w:trPr>
        <w:tc>
          <w:tcPr>
            <w:tcW w:w="1345" w:type="dxa"/>
          </w:tcPr>
          <w:p w14:paraId="522749CC" w14:textId="77777777" w:rsidR="005C3822" w:rsidRPr="009C5302" w:rsidRDefault="005C3822" w:rsidP="005C3822">
            <w:pPr>
              <w:rPr>
                <w:rFonts w:ascii="Garamond" w:hAnsi="Garamond"/>
                <w:b/>
                <w:sz w:val="24"/>
                <w:szCs w:val="24"/>
                <w:lang w:val="es-419"/>
              </w:rPr>
            </w:pPr>
            <w:proofErr w:type="spellStart"/>
            <w:r w:rsidRPr="009C5302">
              <w:rPr>
                <w:rFonts w:ascii="Garamond" w:hAnsi="Garamond"/>
                <w:b/>
                <w:sz w:val="24"/>
                <w:szCs w:val="24"/>
                <w:lang w:val="es-419"/>
              </w:rPr>
              <w:t>Week</w:t>
            </w:r>
            <w:proofErr w:type="spellEnd"/>
            <w:r w:rsidRPr="009C5302">
              <w:rPr>
                <w:rFonts w:ascii="Garamond" w:hAnsi="Garamond"/>
                <w:b/>
                <w:sz w:val="24"/>
                <w:szCs w:val="24"/>
                <w:lang w:val="es-419"/>
              </w:rPr>
              <w:t xml:space="preserve"> 15:</w:t>
            </w:r>
          </w:p>
        </w:tc>
        <w:tc>
          <w:tcPr>
            <w:tcW w:w="3780" w:type="dxa"/>
          </w:tcPr>
          <w:p w14:paraId="4846EBEE" w14:textId="64C80879" w:rsidR="005C3822" w:rsidRPr="009F29B1" w:rsidRDefault="009F29B1" w:rsidP="009F29B1">
            <w:pPr>
              <w:jc w:val="center"/>
              <w:rPr>
                <w:rFonts w:ascii="Garamond" w:hAnsi="Garamond"/>
                <w:b/>
                <w:sz w:val="24"/>
                <w:szCs w:val="24"/>
              </w:rPr>
            </w:pPr>
            <w:r>
              <w:rPr>
                <w:rFonts w:ascii="Garamond" w:hAnsi="Garamond"/>
                <w:b/>
                <w:sz w:val="24"/>
                <w:szCs w:val="24"/>
              </w:rPr>
              <w:t>Project Work and Review Day</w:t>
            </w:r>
          </w:p>
        </w:tc>
        <w:tc>
          <w:tcPr>
            <w:tcW w:w="4225" w:type="dxa"/>
          </w:tcPr>
          <w:p w14:paraId="63D5D49D" w14:textId="77777777" w:rsidR="005C3822" w:rsidRPr="009C5302" w:rsidRDefault="005C3822" w:rsidP="005C3822">
            <w:pPr>
              <w:jc w:val="center"/>
              <w:rPr>
                <w:rFonts w:ascii="Garamond" w:hAnsi="Garamond"/>
                <w:sz w:val="24"/>
                <w:szCs w:val="24"/>
              </w:rPr>
            </w:pPr>
            <w:r w:rsidRPr="009C5302">
              <w:rPr>
                <w:rFonts w:ascii="Garamond" w:hAnsi="Garamond"/>
                <w:b/>
                <w:sz w:val="24"/>
                <w:szCs w:val="24"/>
              </w:rPr>
              <w:t>Final Day Reflections</w:t>
            </w:r>
          </w:p>
        </w:tc>
      </w:tr>
    </w:tbl>
    <w:p w14:paraId="451A314F" w14:textId="0DB67015" w:rsidR="005C3822" w:rsidRDefault="005C3822" w:rsidP="005C3822">
      <w:pPr>
        <w:rPr>
          <w:rFonts w:ascii="Garamond" w:hAnsi="Garamond"/>
          <w:sz w:val="24"/>
          <w:szCs w:val="24"/>
        </w:rPr>
      </w:pPr>
    </w:p>
    <w:p w14:paraId="2AF690AD" w14:textId="5018F56B" w:rsidR="00D51FDB" w:rsidRDefault="00D51FDB" w:rsidP="005C3822">
      <w:pPr>
        <w:rPr>
          <w:rFonts w:ascii="Garamond" w:hAnsi="Garamond"/>
          <w:sz w:val="24"/>
          <w:szCs w:val="24"/>
        </w:rPr>
      </w:pPr>
    </w:p>
    <w:p w14:paraId="688BE907" w14:textId="77777777" w:rsidR="00D51FDB" w:rsidRDefault="00D51FDB" w:rsidP="005C3822">
      <w:pPr>
        <w:rPr>
          <w:rFonts w:ascii="Garamond" w:hAnsi="Garamond"/>
          <w:sz w:val="24"/>
          <w:szCs w:val="24"/>
        </w:rPr>
      </w:pPr>
    </w:p>
    <w:p w14:paraId="7C866270" w14:textId="77777777" w:rsidR="007F31E1" w:rsidRPr="001632CA" w:rsidRDefault="007F31E1" w:rsidP="007F31E1">
      <w:pPr>
        <w:rPr>
          <w:rFonts w:ascii="Garamond" w:hAnsi="Garamond"/>
          <w:b/>
          <w:bCs/>
          <w:iCs/>
          <w:sz w:val="24"/>
          <w:szCs w:val="24"/>
        </w:rPr>
      </w:pPr>
      <w:r w:rsidRPr="007F31E1">
        <w:rPr>
          <w:rFonts w:ascii="Garamond" w:hAnsi="Garamond"/>
          <w:b/>
          <w:bCs/>
          <w:iCs/>
          <w:sz w:val="24"/>
          <w:szCs w:val="24"/>
        </w:rPr>
        <w:t>Accommodations for Students with Disabilities</w:t>
      </w:r>
    </w:p>
    <w:p w14:paraId="6D09D05D" w14:textId="617FBD19" w:rsidR="007F31E1" w:rsidRPr="007F31E1" w:rsidRDefault="007F31E1" w:rsidP="007F31E1">
      <w:pPr>
        <w:rPr>
          <w:rFonts w:ascii="Garamond" w:hAnsi="Garamond"/>
          <w:sz w:val="24"/>
          <w:szCs w:val="24"/>
        </w:rPr>
      </w:pPr>
      <w:r w:rsidRPr="007F31E1">
        <w:rPr>
          <w:rFonts w:ascii="Garamond" w:hAnsi="Garamond"/>
          <w:i/>
          <w:iCs/>
          <w:sz w:val="24"/>
          <w:szCs w:val="24"/>
        </w:rPr>
        <w:t> (from the </w:t>
      </w:r>
      <w:hyperlink r:id="rId13" w:history="1">
        <w:r w:rsidRPr="007F31E1">
          <w:rPr>
            <w:rStyle w:val="Hyperlink"/>
            <w:rFonts w:ascii="Garamond" w:hAnsi="Garamond"/>
            <w:i/>
            <w:iCs/>
            <w:sz w:val="24"/>
            <w:szCs w:val="24"/>
          </w:rPr>
          <w:t>Resource Center for Persons with Disabilities (RCPD): </w:t>
        </w:r>
      </w:hyperlink>
      <w:r w:rsidRPr="007F31E1">
        <w:rPr>
          <w:rFonts w:ascii="Garamond" w:hAnsi="Garamond"/>
          <w:i/>
          <w:iCs/>
          <w:sz w:val="24"/>
          <w:szCs w:val="24"/>
        </w:rPr>
        <w:t>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may not be honored.</w:t>
      </w:r>
    </w:p>
    <w:p w14:paraId="51A665EC" w14:textId="77777777" w:rsidR="007F31E1" w:rsidRPr="007F31E1" w:rsidRDefault="007F31E1" w:rsidP="007F31E1">
      <w:pPr>
        <w:rPr>
          <w:rFonts w:ascii="Garamond" w:hAnsi="Garamond"/>
          <w:sz w:val="24"/>
          <w:szCs w:val="24"/>
        </w:rPr>
      </w:pPr>
    </w:p>
    <w:p w14:paraId="531B830F" w14:textId="56B80E50" w:rsidR="007F31E1" w:rsidRPr="001632CA" w:rsidRDefault="007F31E1" w:rsidP="007F31E1">
      <w:pPr>
        <w:rPr>
          <w:rFonts w:ascii="Garamond" w:hAnsi="Garamond"/>
          <w:b/>
          <w:bCs/>
          <w:iCs/>
          <w:sz w:val="24"/>
          <w:szCs w:val="24"/>
        </w:rPr>
      </w:pPr>
      <w:r w:rsidRPr="007F31E1">
        <w:rPr>
          <w:rFonts w:ascii="Garamond" w:hAnsi="Garamond"/>
          <w:b/>
          <w:bCs/>
          <w:iCs/>
          <w:sz w:val="24"/>
          <w:szCs w:val="24"/>
        </w:rPr>
        <w:t>Limits to confidentiality</w:t>
      </w:r>
      <w:bookmarkStart w:id="0" w:name="_GoBack"/>
      <w:bookmarkEnd w:id="0"/>
    </w:p>
    <w:p w14:paraId="3DC45B94" w14:textId="2634CFFA" w:rsidR="007F31E1" w:rsidRPr="007F31E1" w:rsidRDefault="007F31E1" w:rsidP="007F31E1">
      <w:pPr>
        <w:rPr>
          <w:rFonts w:ascii="Garamond" w:hAnsi="Garamond"/>
          <w:sz w:val="24"/>
          <w:szCs w:val="24"/>
        </w:rPr>
      </w:pPr>
      <w:r w:rsidRPr="007F31E1">
        <w:rPr>
          <w:rFonts w:ascii="Garamond" w:hAnsi="Garamond"/>
          <w:i/>
          <w:iCs/>
          <w:sz w:val="24"/>
          <w:szCs w:val="24"/>
        </w:rP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w:t>
      </w:r>
      <w:hyperlink r:id="rId14" w:history="1">
        <w:r w:rsidRPr="007F31E1">
          <w:rPr>
            <w:rStyle w:val="Hyperlink"/>
            <w:rFonts w:ascii="Garamond" w:hAnsi="Garamond"/>
            <w:i/>
            <w:iCs/>
            <w:sz w:val="24"/>
            <w:szCs w:val="24"/>
          </w:rPr>
          <w:t>MSU Police Department</w:t>
        </w:r>
      </w:hyperlink>
      <w:r w:rsidRPr="007F31E1">
        <w:rPr>
          <w:rFonts w:ascii="Garamond" w:hAnsi="Garamond"/>
          <w:i/>
          <w:iCs/>
          <w:sz w:val="24"/>
          <w:szCs w:val="24"/>
        </w:rPr>
        <w:t>) if you share it with me:</w:t>
      </w:r>
    </w:p>
    <w:p w14:paraId="30FA20CC" w14:textId="77777777" w:rsidR="007F31E1" w:rsidRPr="007F31E1" w:rsidRDefault="007F31E1" w:rsidP="007F31E1">
      <w:pPr>
        <w:rPr>
          <w:rFonts w:ascii="Garamond" w:hAnsi="Garamond"/>
          <w:sz w:val="24"/>
          <w:szCs w:val="24"/>
        </w:rPr>
      </w:pPr>
      <w:r w:rsidRPr="007F31E1">
        <w:rPr>
          <w:rFonts w:ascii="Garamond" w:hAnsi="Garamond"/>
          <w:i/>
          <w:iCs/>
          <w:sz w:val="24"/>
          <w:szCs w:val="24"/>
        </w:rPr>
        <w:t>--Suspected child abuse/neglect, even if this maltreatment happened when you were a child,</w:t>
      </w:r>
    </w:p>
    <w:p w14:paraId="06C8F865" w14:textId="77777777" w:rsidR="007F31E1" w:rsidRPr="007F31E1" w:rsidRDefault="007F31E1" w:rsidP="007F31E1">
      <w:pPr>
        <w:rPr>
          <w:rFonts w:ascii="Garamond" w:hAnsi="Garamond"/>
          <w:sz w:val="24"/>
          <w:szCs w:val="24"/>
        </w:rPr>
      </w:pPr>
      <w:r w:rsidRPr="007F31E1">
        <w:rPr>
          <w:rFonts w:ascii="Garamond" w:hAnsi="Garamond"/>
          <w:i/>
          <w:iCs/>
          <w:sz w:val="24"/>
          <w:szCs w:val="24"/>
        </w:rPr>
        <w:t>--Allegations of sexual assault or sexual harassment when they involve MSU students, faculty, or staff, and</w:t>
      </w:r>
    </w:p>
    <w:p w14:paraId="66EDFCB4" w14:textId="77777777" w:rsidR="007F31E1" w:rsidRPr="007F31E1" w:rsidRDefault="007F31E1" w:rsidP="007F31E1">
      <w:pPr>
        <w:rPr>
          <w:rFonts w:ascii="Garamond" w:hAnsi="Garamond"/>
          <w:sz w:val="24"/>
          <w:szCs w:val="24"/>
        </w:rPr>
      </w:pPr>
      <w:r w:rsidRPr="007F31E1">
        <w:rPr>
          <w:rFonts w:ascii="Garamond" w:hAnsi="Garamond"/>
          <w:i/>
          <w:iCs/>
          <w:sz w:val="24"/>
          <w:szCs w:val="24"/>
        </w:rPr>
        <w:t>--Credible threats of harm to oneself or to others.</w:t>
      </w:r>
    </w:p>
    <w:p w14:paraId="53046034" w14:textId="77777777" w:rsidR="007F31E1" w:rsidRPr="007F31E1" w:rsidRDefault="007F31E1" w:rsidP="007F31E1">
      <w:pPr>
        <w:rPr>
          <w:rFonts w:ascii="Garamond" w:hAnsi="Garamond"/>
          <w:sz w:val="24"/>
          <w:szCs w:val="24"/>
        </w:rPr>
      </w:pPr>
      <w:r w:rsidRPr="007F31E1">
        <w:rPr>
          <w:rFonts w:ascii="Garamond" w:hAnsi="Garamond"/>
          <w:i/>
          <w:iCs/>
          <w:sz w:val="24"/>
          <w:szCs w:val="24"/>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w:t>
      </w:r>
      <w:hyperlink r:id="rId15" w:history="1">
        <w:r w:rsidRPr="007F31E1">
          <w:rPr>
            <w:rStyle w:val="Hyperlink"/>
            <w:rFonts w:ascii="Garamond" w:hAnsi="Garamond"/>
            <w:i/>
            <w:iCs/>
            <w:sz w:val="24"/>
            <w:szCs w:val="24"/>
          </w:rPr>
          <w:t>MSU Counseling Center</w:t>
        </w:r>
      </w:hyperlink>
      <w:r w:rsidRPr="007F31E1">
        <w:rPr>
          <w:rFonts w:ascii="Garamond" w:hAnsi="Garamond"/>
          <w:i/>
          <w:iCs/>
          <w:sz w:val="24"/>
          <w:szCs w:val="24"/>
        </w:rPr>
        <w:t>.</w:t>
      </w:r>
    </w:p>
    <w:p w14:paraId="436A0F24" w14:textId="77777777" w:rsidR="005C3822" w:rsidRDefault="005C3822" w:rsidP="005C3822">
      <w:pPr>
        <w:rPr>
          <w:rFonts w:ascii="Garamond" w:hAnsi="Garamond"/>
          <w:sz w:val="24"/>
          <w:szCs w:val="24"/>
        </w:rPr>
      </w:pPr>
    </w:p>
    <w:p w14:paraId="2F0CA2F0" w14:textId="77777777" w:rsidR="00970863" w:rsidRDefault="00970863"/>
    <w:sectPr w:rsidR="00970863" w:rsidSect="00D712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E0433"/>
    <w:multiLevelType w:val="hybridMultilevel"/>
    <w:tmpl w:val="8D22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1231D"/>
    <w:multiLevelType w:val="hybridMultilevel"/>
    <w:tmpl w:val="4552F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841B1"/>
    <w:multiLevelType w:val="hybridMultilevel"/>
    <w:tmpl w:val="DE9A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4A1D42"/>
    <w:multiLevelType w:val="hybridMultilevel"/>
    <w:tmpl w:val="4E98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22"/>
    <w:rsid w:val="001632CA"/>
    <w:rsid w:val="001B1BD2"/>
    <w:rsid w:val="001F3ABF"/>
    <w:rsid w:val="002406A2"/>
    <w:rsid w:val="003A0E17"/>
    <w:rsid w:val="005C3822"/>
    <w:rsid w:val="0062167B"/>
    <w:rsid w:val="006C270E"/>
    <w:rsid w:val="007F31E1"/>
    <w:rsid w:val="00800A20"/>
    <w:rsid w:val="008074D6"/>
    <w:rsid w:val="00811F1E"/>
    <w:rsid w:val="00816D76"/>
    <w:rsid w:val="00862B76"/>
    <w:rsid w:val="00891174"/>
    <w:rsid w:val="008D50F2"/>
    <w:rsid w:val="00970863"/>
    <w:rsid w:val="009F29B1"/>
    <w:rsid w:val="00AF3528"/>
    <w:rsid w:val="00B63FA9"/>
    <w:rsid w:val="00BF0CEC"/>
    <w:rsid w:val="00D51FDB"/>
    <w:rsid w:val="00D6276C"/>
    <w:rsid w:val="00F03120"/>
    <w:rsid w:val="00FD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8E3A"/>
  <w15:chartTrackingRefBased/>
  <w15:docId w15:val="{0A16B1B7-4690-433A-A48B-9031B0D8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3822"/>
    <w:rPr>
      <w:color w:val="0563C1" w:themeColor="hyperlink"/>
      <w:u w:val="single"/>
    </w:rPr>
  </w:style>
  <w:style w:type="character" w:styleId="UnresolvedMention">
    <w:name w:val="Unresolved Mention"/>
    <w:basedOn w:val="DefaultParagraphFont"/>
    <w:uiPriority w:val="99"/>
    <w:semiHidden/>
    <w:unhideWhenUsed/>
    <w:rsid w:val="007F3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198445">
      <w:bodyDiv w:val="1"/>
      <w:marLeft w:val="0"/>
      <w:marRight w:val="0"/>
      <w:marTop w:val="0"/>
      <w:marBottom w:val="0"/>
      <w:divBdr>
        <w:top w:val="none" w:sz="0" w:space="0" w:color="auto"/>
        <w:left w:val="none" w:sz="0" w:space="0" w:color="auto"/>
        <w:bottom w:val="none" w:sz="0" w:space="0" w:color="auto"/>
        <w:right w:val="none" w:sz="0" w:space="0" w:color="auto"/>
      </w:divBdr>
    </w:div>
    <w:div w:id="177913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ife.studentlife.msu.edu/academic-freedom-for-students-at-michigan-state-university" TargetMode="External"/><Relationship Id="rId13" Type="http://schemas.openxmlformats.org/officeDocument/2006/relationships/hyperlink" Target="http://counseling.msu.edu/" TargetMode="External"/><Relationship Id="rId3" Type="http://schemas.openxmlformats.org/officeDocument/2006/relationships/styles" Target="styles.xml"/><Relationship Id="rId7" Type="http://schemas.openxmlformats.org/officeDocument/2006/relationships/hyperlink" Target="https://honorcode.msu.edu/" TargetMode="External"/><Relationship Id="rId12" Type="http://schemas.openxmlformats.org/officeDocument/2006/relationships/hyperlink" Target="https://www.iep.utm.edu/lang-ph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millsta1@msu.edu" TargetMode="External"/><Relationship Id="rId11" Type="http://schemas.openxmlformats.org/officeDocument/2006/relationships/hyperlink" Target="https://ombud.msu.edu/academic-integrity/index.html" TargetMode="External"/><Relationship Id="rId5" Type="http://schemas.openxmlformats.org/officeDocument/2006/relationships/webSettings" Target="webSettings.xml"/><Relationship Id="rId15" Type="http://schemas.openxmlformats.org/officeDocument/2006/relationships/hyperlink" Target="http://counseling.msu.edu/" TargetMode="External"/><Relationship Id="rId10" Type="http://schemas.openxmlformats.org/officeDocument/2006/relationships/hyperlink" Target="http://www.msu.edu/" TargetMode="External"/><Relationship Id="rId4" Type="http://schemas.openxmlformats.org/officeDocument/2006/relationships/settings" Target="settings.xml"/><Relationship Id="rId9" Type="http://schemas.openxmlformats.org/officeDocument/2006/relationships/hyperlink" Target="http://splife.studentlife.msu.edu/" TargetMode="External"/><Relationship Id="rId14" Type="http://schemas.openxmlformats.org/officeDocument/2006/relationships/hyperlink" Target="http://police.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AF978-4CD7-4DF7-93A6-E521CC90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2592</Words>
  <Characters>14780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Mills</dc:creator>
  <cp:keywords/>
  <dc:description/>
  <cp:lastModifiedBy>Taylor Mills</cp:lastModifiedBy>
  <cp:revision>15</cp:revision>
  <dcterms:created xsi:type="dcterms:W3CDTF">2019-05-01T18:32:00Z</dcterms:created>
  <dcterms:modified xsi:type="dcterms:W3CDTF">2019-05-01T20:13:00Z</dcterms:modified>
</cp:coreProperties>
</file>